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31973" w14:paraId="74FAA031" w14:textId="77777777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附件2：</w:t>
      </w:r>
    </w:p>
    <w:p w:rsidR="00031973" w14:paraId="4DE07767" w14:textId="77777777">
      <w:pPr>
        <w:jc w:val="left"/>
        <w:rPr>
          <w:rFonts w:ascii="方正小标宋简体" w:eastAsia="方正小标宋简体"/>
          <w:sz w:val="36"/>
          <w:szCs w:val="36"/>
        </w:rPr>
      </w:pPr>
    </w:p>
    <w:p w:rsidR="00031973" w14:paraId="37519125" w14:textId="77777777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202</w:t>
      </w:r>
      <w:r>
        <w:rPr>
          <w:rFonts w:ascii="方正小标宋简体" w:eastAsia="方正小标宋简体" w:hAnsi="宋体"/>
          <w:sz w:val="40"/>
          <w:szCs w:val="40"/>
        </w:rPr>
        <w:t>4-2025</w:t>
      </w:r>
      <w:r>
        <w:rPr>
          <w:rFonts w:ascii="方正小标宋简体" w:eastAsia="方正小标宋简体" w:hAnsi="宋体" w:hint="eastAsia"/>
          <w:sz w:val="40"/>
          <w:szCs w:val="40"/>
        </w:rPr>
        <w:t>学年第一学期体育课程安排及选课说明（202</w:t>
      </w:r>
      <w:r>
        <w:rPr>
          <w:rFonts w:ascii="方正小标宋简体" w:eastAsia="方正小标宋简体" w:hAnsi="宋体"/>
          <w:sz w:val="40"/>
          <w:szCs w:val="40"/>
        </w:rPr>
        <w:t>2</w:t>
      </w:r>
      <w:r>
        <w:rPr>
          <w:rFonts w:ascii="方正小标宋简体" w:eastAsia="方正小标宋简体" w:hAnsi="宋体" w:hint="eastAsia"/>
          <w:sz w:val="40"/>
          <w:szCs w:val="40"/>
        </w:rPr>
        <w:t>级、202</w:t>
      </w:r>
      <w:r>
        <w:rPr>
          <w:rFonts w:ascii="方正小标宋简体" w:eastAsia="方正小标宋简体" w:hAnsi="宋体"/>
          <w:sz w:val="40"/>
          <w:szCs w:val="40"/>
        </w:rPr>
        <w:t>3</w:t>
      </w:r>
      <w:r>
        <w:rPr>
          <w:rFonts w:ascii="方正小标宋简体" w:eastAsia="方正小标宋简体" w:hAnsi="宋体" w:hint="eastAsia"/>
          <w:sz w:val="40"/>
          <w:szCs w:val="40"/>
        </w:rPr>
        <w:t>级）</w:t>
      </w:r>
    </w:p>
    <w:p w:rsidR="00031973" w14:paraId="4F3A1367" w14:textId="77777777">
      <w:pPr>
        <w:snapToGrid w:val="0"/>
        <w:spacing w:before="240" w:after="240" w:line="320" w:lineRule="exact"/>
        <w:jc w:val="center"/>
        <w:rPr>
          <w:rStyle w:val="NormalCharacter"/>
          <w:rFonts w:eastAsia="方正小标宋简体"/>
          <w:bCs/>
          <w:color w:val="000000"/>
          <w:kern w:val="0"/>
          <w:sz w:val="32"/>
          <w:szCs w:val="32"/>
        </w:rPr>
      </w:pPr>
    </w:p>
    <w:p w:rsidR="00031973" w14:paraId="020743E4" w14:textId="77777777">
      <w:pPr>
        <w:snapToGrid w:val="0"/>
        <w:spacing w:before="156" w:beforeLines="50" w:after="156" w:afterLines="50" w:line="540" w:lineRule="atLeast"/>
        <w:ind w:firstLine="640" w:firstLineChars="200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一、体育课程安排</w:t>
      </w:r>
    </w:p>
    <w:p w:rsidR="00031973" w14:paraId="6BC443C3" w14:textId="3A3BF0A1">
      <w:pPr>
        <w:widowControl/>
        <w:snapToGrid w:val="0"/>
        <w:spacing w:before="94" w:beforeLines="30" w:line="400" w:lineRule="atLeast"/>
        <w:ind w:firstLine="48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（一）</w:t>
      </w:r>
      <w:r>
        <w:rPr>
          <w:rFonts w:eastAsia="仿宋"/>
          <w:color w:val="000000"/>
          <w:kern w:val="0"/>
          <w:sz w:val="32"/>
          <w:szCs w:val="32"/>
        </w:rPr>
        <w:t>20</w:t>
      </w:r>
      <w:r>
        <w:rPr>
          <w:rFonts w:eastAsia="仿宋" w:hint="eastAsia"/>
          <w:color w:val="000000"/>
          <w:kern w:val="0"/>
          <w:sz w:val="32"/>
          <w:szCs w:val="32"/>
        </w:rPr>
        <w:t>2</w:t>
      </w:r>
      <w:r>
        <w:rPr>
          <w:rFonts w:eastAsia="仿宋"/>
          <w:color w:val="000000"/>
          <w:kern w:val="0"/>
          <w:sz w:val="32"/>
          <w:szCs w:val="32"/>
        </w:rPr>
        <w:t>2</w:t>
      </w:r>
      <w:r>
        <w:rPr>
          <w:rFonts w:eastAsia="仿宋" w:hAnsi="仿宋"/>
          <w:color w:val="000000"/>
          <w:kern w:val="0"/>
          <w:sz w:val="32"/>
          <w:szCs w:val="32"/>
        </w:rPr>
        <w:t>级学生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的</w:t>
      </w:r>
      <w:r>
        <w:rPr>
          <w:rFonts w:eastAsia="仿宋" w:hAnsi="仿宋"/>
          <w:color w:val="000000"/>
          <w:kern w:val="0"/>
          <w:sz w:val="32"/>
          <w:szCs w:val="32"/>
        </w:rPr>
        <w:t>上课时间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为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1-9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周。</w:t>
      </w:r>
    </w:p>
    <w:p w:rsidR="00031973" w14:paraId="63688A0C" w14:textId="288B27A2">
      <w:pPr>
        <w:widowControl/>
        <w:snapToGrid w:val="0"/>
        <w:spacing w:before="94" w:beforeLines="30" w:line="400" w:lineRule="atLeast"/>
        <w:ind w:firstLine="480"/>
        <w:rPr>
          <w:rFonts w:eastAsia="仿宋"/>
          <w:color w:val="FF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（二）</w:t>
      </w:r>
      <w:r>
        <w:rPr>
          <w:rFonts w:eastAsia="仿宋"/>
          <w:color w:val="000000"/>
          <w:kern w:val="0"/>
          <w:sz w:val="32"/>
          <w:szCs w:val="32"/>
        </w:rPr>
        <w:t>20</w:t>
      </w:r>
      <w:r>
        <w:rPr>
          <w:rFonts w:eastAsia="仿宋" w:hint="eastAsia"/>
          <w:color w:val="000000"/>
          <w:kern w:val="0"/>
          <w:sz w:val="32"/>
          <w:szCs w:val="32"/>
        </w:rPr>
        <w:t>2</w:t>
      </w:r>
      <w:r>
        <w:rPr>
          <w:rFonts w:eastAsia="仿宋"/>
          <w:color w:val="000000"/>
          <w:kern w:val="0"/>
          <w:sz w:val="32"/>
          <w:szCs w:val="32"/>
        </w:rPr>
        <w:t>3</w:t>
      </w:r>
      <w:r>
        <w:rPr>
          <w:rFonts w:eastAsia="仿宋" w:hAnsi="仿宋"/>
          <w:color w:val="000000"/>
          <w:kern w:val="0"/>
          <w:sz w:val="32"/>
          <w:szCs w:val="32"/>
        </w:rPr>
        <w:t>级学生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的</w:t>
      </w:r>
      <w:r>
        <w:rPr>
          <w:rFonts w:eastAsia="仿宋" w:hAnsi="仿宋"/>
          <w:color w:val="000000"/>
          <w:kern w:val="0"/>
          <w:sz w:val="32"/>
          <w:szCs w:val="32"/>
        </w:rPr>
        <w:t>上课时间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为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10-1</w:t>
      </w:r>
      <w:r>
        <w:rPr>
          <w:rFonts w:eastAsia="仿宋" w:hAnsi="仿宋"/>
          <w:color w:val="000000"/>
          <w:kern w:val="0"/>
          <w:sz w:val="32"/>
          <w:szCs w:val="32"/>
        </w:rPr>
        <w:t>7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周。</w:t>
      </w:r>
    </w:p>
    <w:p w:rsidR="00031973" w14:paraId="3C84E904" w14:textId="77777777">
      <w:pPr>
        <w:snapToGrid w:val="0"/>
        <w:spacing w:before="156" w:beforeLines="50" w:after="156" w:afterLines="50" w:line="540" w:lineRule="atLeast"/>
        <w:ind w:firstLine="640" w:firstLineChars="200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二、体育选课说明</w:t>
      </w:r>
    </w:p>
    <w:p w:rsidR="00031973" w14:paraId="51EC258E" w14:textId="7D7C2ED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（一）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体育课程采用网上选课的方式，即通过教务系统进行选课。本次选课对象为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202</w:t>
      </w:r>
      <w:r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2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级、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202</w:t>
      </w:r>
      <w:r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3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级</w:t>
      </w:r>
      <w:r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本科生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。学生最多可选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4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个运动项目，系统按志愿顺序进行筛选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。除游泳项目外，其他项目不同学期可重复选课；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形体项目的选课对象仅限女生。</w:t>
      </w:r>
    </w:p>
    <w:p w:rsidR="00031973" w14:paraId="6B699006" w14:textId="29A17C81">
      <w:pPr>
        <w:widowControl/>
        <w:snapToGrid w:val="0"/>
        <w:spacing w:line="560" w:lineRule="exact"/>
        <w:ind w:firstLine="640" w:firstLineChars="200"/>
        <w:rPr>
          <w:rStyle w:val="NormalCharacter"/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kern w:val="0"/>
          <w:sz w:val="32"/>
          <w:szCs w:val="32"/>
        </w:rPr>
        <w:t>（二）为使</w:t>
      </w:r>
      <w:r w:rsidR="00AB27EF">
        <w:rPr>
          <w:rStyle w:val="NormalCharacter"/>
          <w:rFonts w:ascii="仿宋_GB2312" w:eastAsia="仿宋_GB2312" w:hAnsi="仿宋_GB2312" w:cs="仿宋_GB2312" w:hint="eastAsia"/>
          <w:kern w:val="0"/>
          <w:sz w:val="32"/>
          <w:szCs w:val="32"/>
        </w:rPr>
        <w:t>学生</w:t>
      </w:r>
      <w:r>
        <w:rPr>
          <w:rStyle w:val="NormalCharacter"/>
          <w:rFonts w:ascii="仿宋_GB2312" w:eastAsia="仿宋_GB2312" w:hAnsi="仿宋_GB2312" w:cs="仿宋_GB2312" w:hint="eastAsia"/>
          <w:kern w:val="0"/>
          <w:sz w:val="32"/>
          <w:szCs w:val="32"/>
        </w:rPr>
        <w:t>们能更好地掌握所选体育项目技能，大二阶段两个学期只选一次课（两学期同一个项目和教学班），即只在第1学期（秋季学期）选课，两学期体育课成绩分别各计</w:t>
      </w:r>
      <w:r>
        <w:rPr>
          <w:rStyle w:val="NormalCharacter"/>
          <w:rFonts w:ascii="仿宋_GB2312" w:eastAsia="仿宋_GB2312" w:hAnsi="仿宋_GB2312" w:cs="仿宋_GB2312"/>
          <w:kern w:val="0"/>
          <w:sz w:val="32"/>
          <w:szCs w:val="32"/>
        </w:rPr>
        <w:t>0.5</w:t>
      </w:r>
      <w:r>
        <w:rPr>
          <w:rStyle w:val="NormalCharacter"/>
          <w:rFonts w:ascii="仿宋_GB2312" w:eastAsia="仿宋_GB2312" w:hAnsi="仿宋_GB2312" w:cs="仿宋_GB2312" w:hint="eastAsia"/>
          <w:kern w:val="0"/>
          <w:sz w:val="32"/>
          <w:szCs w:val="32"/>
        </w:rPr>
        <w:t>学分。</w:t>
      </w:r>
    </w:p>
    <w:p w:rsidR="00031973" w14:paraId="4BC73568" w14:textId="7777777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（三）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学生需及时留意筛选结果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Style w:val="NormalCharacter"/>
          <w:rFonts w:eastAsia="仿宋_GB2312"/>
          <w:color w:val="000000"/>
          <w:sz w:val="32"/>
          <w:szCs w:val="32"/>
        </w:rPr>
        <w:t>在选课第一、二阶段</w:t>
      </w:r>
      <w:r>
        <w:rPr>
          <w:rStyle w:val="NormalCharacter"/>
          <w:rFonts w:eastAsia="仿宋_GB2312"/>
          <w:color w:val="000000"/>
          <w:sz w:val="32"/>
          <w:szCs w:val="32"/>
        </w:rPr>
        <w:t>4</w:t>
      </w:r>
      <w:r>
        <w:rPr>
          <w:rStyle w:val="NormalCharacter"/>
          <w:rFonts w:eastAsia="仿宋_GB2312"/>
          <w:color w:val="000000"/>
          <w:sz w:val="32"/>
          <w:szCs w:val="32"/>
        </w:rPr>
        <w:t>选</w:t>
      </w:r>
      <w:r>
        <w:rPr>
          <w:rStyle w:val="NormalCharacter"/>
          <w:rFonts w:eastAsia="仿宋_GB2312"/>
          <w:color w:val="000000"/>
          <w:sz w:val="32"/>
          <w:szCs w:val="32"/>
        </w:rPr>
        <w:t>1</w:t>
      </w:r>
      <w:r>
        <w:rPr>
          <w:rStyle w:val="NormalCharacter"/>
          <w:rFonts w:eastAsia="仿宋_GB2312"/>
          <w:color w:val="000000"/>
          <w:sz w:val="32"/>
          <w:szCs w:val="32"/>
        </w:rPr>
        <w:t>的筛选过程中未被选中的学生，</w:t>
      </w:r>
      <w:r>
        <w:rPr>
          <w:rStyle w:val="NormalCharacter"/>
          <w:rFonts w:eastAsia="仿宋_GB2312" w:hint="eastAsia"/>
          <w:color w:val="000000"/>
          <w:sz w:val="32"/>
          <w:szCs w:val="32"/>
        </w:rPr>
        <w:t>需</w:t>
      </w:r>
      <w:r>
        <w:rPr>
          <w:rStyle w:val="NormalCharacter"/>
          <w:rFonts w:eastAsia="仿宋_GB2312"/>
          <w:color w:val="000000"/>
          <w:sz w:val="32"/>
          <w:szCs w:val="32"/>
        </w:rPr>
        <w:t>参加第三阶段的选课，</w:t>
      </w:r>
      <w:r>
        <w:rPr>
          <w:rStyle w:val="NormalCharacter"/>
          <w:rFonts w:eastAsia="仿宋_GB2312" w:hint="eastAsia"/>
          <w:color w:val="000000"/>
          <w:sz w:val="32"/>
          <w:szCs w:val="32"/>
        </w:rPr>
        <w:t>从剩余运动项目中选课</w:t>
      </w:r>
      <w:r>
        <w:rPr>
          <w:rStyle w:val="NormalCharacter"/>
          <w:rFonts w:eastAsia="仿宋_GB2312"/>
          <w:color w:val="000000"/>
          <w:sz w:val="32"/>
          <w:szCs w:val="32"/>
        </w:rPr>
        <w:t>。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因转专业、降级试读、复学等原因降级的学生，按新年级的课程安排在教务系统同步选课。</w:t>
      </w:r>
    </w:p>
    <w:p w:rsidR="00031973" w14:paraId="3458C11B" w14:textId="1DDE3FDD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（四）重修或补修体育课的，请填写《本科生选课退课申请表》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（</w:t>
      </w:r>
      <w:hyperlink r:id="rId4" w:history="1">
        <w:r>
          <w:rPr>
            <w:rStyle w:val="Hyperlink"/>
            <w:rFonts w:eastAsia="仿宋_GB2312"/>
            <w:kern w:val="0"/>
            <w:sz w:val="32"/>
            <w:szCs w:val="32"/>
          </w:rPr>
          <w:t>https://jwb.sysu.edu.cn/guide/bg</w:t>
        </w:r>
        <w:r>
          <w:rPr>
            <w:rStyle w:val="Hyperlink"/>
            <w:rFonts w:eastAsia="仿宋_GB2312"/>
            <w:kern w:val="0"/>
            <w:sz w:val="32"/>
            <w:szCs w:val="32"/>
          </w:rPr>
          <w:t>），并请院系教务员签字盖章</w:t>
        </w:r>
        <w:r>
          <w:rPr>
            <w:rStyle w:val="Hyperlink"/>
            <w:rFonts w:eastAsia="仿宋_GB2312" w:hint="eastAsia"/>
            <w:kern w:val="0"/>
            <w:sz w:val="32"/>
            <w:szCs w:val="32"/>
          </w:rPr>
          <w:t>（</w:t>
        </w:r>
      </w:hyperlink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无需任课老师签名）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后，于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开学后一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周内交</w:t>
      </w:r>
      <w:r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各校区体育部办</w:t>
      </w:r>
      <w:r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公室负责人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安排体育课。各校区负责教师根据班级人数规模和项目特点进行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安排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，填写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课单，学生持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课单找任课教师上课。</w:t>
      </w:r>
    </w:p>
    <w:p w:rsidR="00031973" w14:paraId="4BF4F8FB" w14:textId="7777777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（五）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如学生未在规定时间内按规定步骤完成选课，</w:t>
      </w:r>
      <w:r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  <w:t>视为放弃选课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，由此造成的一切后果（如缺失学分、无法参加各类评奖、无法申请出国留学、无法毕业等）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由学生个人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承担。</w:t>
      </w:r>
    </w:p>
    <w:p w:rsidR="00031973" w14:paraId="10009CAA" w14:textId="77777777">
      <w:pPr>
        <w:snapToGrid w:val="0"/>
        <w:spacing w:before="156" w:beforeLines="50" w:after="156" w:afterLines="50" w:line="540" w:lineRule="atLeast"/>
        <w:ind w:firstLine="640" w:firstLineChars="200"/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黑体"/>
          <w:b/>
          <w:bCs/>
          <w:color w:val="000000"/>
          <w:kern w:val="0"/>
          <w:sz w:val="32"/>
          <w:szCs w:val="32"/>
        </w:rPr>
        <w:t>三、注意事项</w:t>
      </w:r>
    </w:p>
    <w:p w:rsidR="00031973" w14:paraId="0286D351" w14:textId="7777777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（一）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体育项目一经选定，不能随意调整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所有运动项目不分等级，任课教师将根据学生的技术水平安排不同的学习内容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</w:p>
    <w:p w:rsidR="00031973" w14:paraId="09658EB0" w14:textId="13352C66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bookmarkStart w:id="0" w:name="_Hlk171589063"/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（二）</w:t>
      </w:r>
      <w:r>
        <w:rPr>
          <w:rStyle w:val="NormalCharacter"/>
          <w:rFonts w:eastAsia="仿宋_GB2312"/>
          <w:b/>
          <w:color w:val="000000"/>
          <w:kern w:val="0"/>
          <w:sz w:val="32"/>
          <w:szCs w:val="32"/>
        </w:rPr>
        <w:t>游泳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是我校的特色必修内容，要求所有在校本科生在第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6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学期结束前，须通过游泳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25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米达标测试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，该测试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要求在深水池中、不限定时间、连续游完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25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米的距离，即合格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</w:p>
    <w:p w:rsidR="00031973" w14:paraId="181FBBA0" w14:textId="43011C33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选课注意事项：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 xml:space="preserve">① 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游泳课仅面向</w:t>
      </w:r>
      <w:r>
        <w:rPr>
          <w:rStyle w:val="NormalCharacter"/>
          <w:rFonts w:eastAsia="仿宋_GB2312" w:hint="eastAsia"/>
          <w:bCs/>
          <w:color w:val="000000"/>
          <w:kern w:val="0"/>
          <w:sz w:val="32"/>
          <w:szCs w:val="32"/>
        </w:rPr>
        <w:t>未能达标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的学生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开放，此类学生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须在第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1-6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学期选修一次游泳课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；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②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已具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有游泳达标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能力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的学生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，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不可选修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游泳课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，若误选，则由授课教师评估确认后调整至其他体育项目。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③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已选过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游泳课且已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达标的学生，不得再选游泳课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。体育部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每学期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都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组织游泳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25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米达标测试，具体测试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安排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将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在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体育部网页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和教务系统的公告栏目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公布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。</w:t>
      </w:r>
    </w:p>
    <w:bookmarkEnd w:id="0"/>
    <w:p w:rsidR="00031973" w14:paraId="146DB0C0" w14:textId="23AD7A7F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（三）</w:t>
      </w:r>
      <w:r>
        <w:rPr>
          <w:rStyle w:val="NormalCharacter"/>
          <w:rFonts w:eastAsia="仿宋_GB2312"/>
          <w:b/>
          <w:color w:val="000000"/>
          <w:kern w:val="0"/>
          <w:sz w:val="32"/>
          <w:szCs w:val="32"/>
        </w:rPr>
        <w:t>保健班：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对象仅为因残疾或患有严重伤病而不能参加正常体育课学习的学生，此类</w:t>
      </w:r>
      <w:r w:rsidR="00AB27EF">
        <w:rPr>
          <w:rStyle w:val="NormalCharacter"/>
          <w:rFonts w:eastAsia="仿宋_GB2312"/>
          <w:color w:val="000000"/>
          <w:kern w:val="0"/>
          <w:sz w:val="32"/>
          <w:szCs w:val="32"/>
        </w:rPr>
        <w:t>学生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应在选择体育课前去三级甲等以上医院和校医院进行检查，由医生出具病情诊断及上体育课建议，并须持医学检查报告、病历本和医院证明（三种材料缺一不可），在开学第一次实践课到各校区体育馆分班现场或</w:t>
      </w:r>
      <w:r>
        <w:rPr>
          <w:rStyle w:val="NormalCharacter"/>
          <w:rFonts w:eastAsia="仿宋_GB2312" w:hint="eastAsia"/>
          <w:color w:val="000000"/>
          <w:kern w:val="0"/>
          <w:sz w:val="32"/>
          <w:szCs w:val="32"/>
        </w:rPr>
        <w:t>各校区体育</w:t>
      </w:r>
      <w:r>
        <w:rPr>
          <w:rStyle w:val="NormalCharacter"/>
          <w:rFonts w:eastAsia="仿宋_GB2312"/>
          <w:color w:val="000000"/>
          <w:kern w:val="0"/>
          <w:sz w:val="32"/>
          <w:szCs w:val="32"/>
        </w:rPr>
        <w:t>办公室办理手续。</w:t>
      </w:r>
    </w:p>
    <w:p w:rsidR="00031973" w14:paraId="4F2272DA" w14:textId="7777777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（四）上课地点：</w:t>
      </w:r>
      <w:r>
        <w:rPr>
          <w:rStyle w:val="NormalCharacter"/>
          <w:rFonts w:eastAsia="仿宋_GB2312" w:hint="eastAsia"/>
          <w:kern w:val="0"/>
          <w:sz w:val="32"/>
          <w:szCs w:val="32"/>
        </w:rPr>
        <w:t>第一次体育课请全体</w:t>
      </w:r>
      <w:r>
        <w:rPr>
          <w:rStyle w:val="NormalCharacter"/>
          <w:rFonts w:eastAsia="仿宋_GB2312" w:hint="eastAsia"/>
          <w:kern w:val="0"/>
          <w:sz w:val="32"/>
          <w:szCs w:val="32"/>
        </w:rPr>
        <w:t>学生着</w:t>
      </w:r>
      <w:r>
        <w:rPr>
          <w:rStyle w:val="NormalCharacter"/>
          <w:rFonts w:eastAsia="仿宋_GB2312" w:hint="eastAsia"/>
          <w:kern w:val="0"/>
          <w:sz w:val="32"/>
          <w:szCs w:val="32"/>
        </w:rPr>
        <w:t>运动装按课表显示的体育课时间先集中，集中地点：各校区体育馆（新），后</w:t>
      </w:r>
      <w:r>
        <w:rPr>
          <w:rStyle w:val="NormalCharacter"/>
          <w:rFonts w:eastAsia="仿宋_GB2312" w:hint="eastAsia"/>
          <w:kern w:val="0"/>
          <w:sz w:val="32"/>
          <w:szCs w:val="32"/>
        </w:rPr>
        <w:t>按网上选定的运动项目分班后开始上运动实践课。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选游泳项目的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学生须携游泳衣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（裤）、游泳眼镜、游泳帽、大毛巾；</w:t>
      </w:r>
      <w:r>
        <w:rPr>
          <w:rStyle w:val="NormalCharacter"/>
          <w:rFonts w:eastAsia="仿宋_GB2312" w:hint="eastAsia"/>
          <w:kern w:val="0"/>
          <w:sz w:val="32"/>
          <w:szCs w:val="32"/>
        </w:rPr>
        <w:t>选网球、羽毛球、乒乓球项目的学生请自备球拍上课。</w:t>
      </w:r>
    </w:p>
    <w:p w:rsidR="00031973" w14:paraId="779D071F" w14:textId="7777777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kern w:val="0"/>
          <w:sz w:val="32"/>
          <w:szCs w:val="32"/>
        </w:rPr>
      </w:pPr>
    </w:p>
    <w:p w:rsidR="00031973" w14:paraId="5E272466" w14:textId="7777777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color w:val="000000"/>
          <w:kern w:val="0"/>
          <w:sz w:val="32"/>
          <w:szCs w:val="32"/>
        </w:rPr>
      </w:pPr>
    </w:p>
    <w:p w:rsidR="00031973" w14:paraId="1EAC4BE0" w14:textId="77777777">
      <w:pPr>
        <w:snapToGrid w:val="0"/>
        <w:spacing w:line="540" w:lineRule="atLeast"/>
        <w:ind w:firstLine="640" w:firstLineChars="200"/>
        <w:rPr>
          <w:rStyle w:val="NormalCharacter"/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（六）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eastAsia="仿宋_GB2312" w:hint="eastAsia"/>
          <w:b/>
          <w:bCs/>
          <w:color w:val="000000"/>
          <w:kern w:val="0"/>
          <w:sz w:val="32"/>
          <w:szCs w:val="32"/>
        </w:rPr>
        <w:t>联系方式</w:t>
      </w:r>
    </w:p>
    <w:p w:rsidR="00031973" w14:paraId="52E79CA7" w14:textId="77777777">
      <w:pPr>
        <w:widowControl/>
        <w:shd w:val="clear" w:color="auto" w:fill="FFFFFF"/>
        <w:spacing w:line="540" w:lineRule="atLeast"/>
        <w:ind w:firstLine="643"/>
        <w:rPr>
          <w:rStyle w:val="NormalCharacter"/>
          <w:rFonts w:eastAsia="仿宋_GB2312"/>
          <w:b/>
          <w:bCs/>
          <w:sz w:val="32"/>
          <w:szCs w:val="32"/>
        </w:rPr>
      </w:pPr>
      <w:r>
        <w:rPr>
          <w:rStyle w:val="NormalCharacter"/>
          <w:rFonts w:eastAsia="仿宋_GB2312" w:hint="eastAsia"/>
          <w:b/>
          <w:bCs/>
          <w:sz w:val="32"/>
          <w:szCs w:val="32"/>
        </w:rPr>
        <w:t>各校区（园）办理补选课及转保健班办公室地址：</w:t>
      </w:r>
    </w:p>
    <w:p w:rsidR="00031973" w14:paraId="1A718910" w14:textId="77777777">
      <w:pPr>
        <w:widowControl/>
        <w:shd w:val="clear" w:color="auto" w:fill="FFFFFF"/>
        <w:spacing w:line="540" w:lineRule="atLeast"/>
        <w:ind w:hanging="2880"/>
        <w:rPr>
          <w:rStyle w:val="NormalCharacter"/>
          <w:rFonts w:eastAsia="仿宋_GB2312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9"/>
          <w:szCs w:val="29"/>
        </w:rPr>
        <w:t xml:space="preserve">广州校区 </w:t>
      </w:r>
      <w:r>
        <w:rPr>
          <w:rFonts w:ascii="宋体" w:hAnsi="宋体" w:cs="宋体"/>
          <w:color w:val="000000"/>
          <w:kern w:val="0"/>
          <w:sz w:val="29"/>
          <w:szCs w:val="29"/>
        </w:rPr>
        <w:t xml:space="preserve">              </w:t>
      </w:r>
      <w:r>
        <w:rPr>
          <w:rStyle w:val="NormalCharacter"/>
          <w:rFonts w:eastAsia="仿宋_GB2312"/>
          <w:sz w:val="32"/>
          <w:szCs w:val="32"/>
        </w:rPr>
        <w:t xml:space="preserve"> </w:t>
      </w:r>
      <w:r>
        <w:rPr>
          <w:rStyle w:val="NormalCharacter"/>
          <w:rFonts w:eastAsia="仿宋_GB2312" w:hint="eastAsia"/>
          <w:sz w:val="32"/>
          <w:szCs w:val="32"/>
        </w:rPr>
        <w:t>南校园：</w:t>
      </w:r>
      <w:r>
        <w:rPr>
          <w:rStyle w:val="NormalCharacter"/>
          <w:rFonts w:eastAsia="仿宋_GB2312" w:hint="eastAsia"/>
          <w:sz w:val="32"/>
          <w:szCs w:val="32"/>
        </w:rPr>
        <w:t xml:space="preserve"> </w:t>
      </w:r>
      <w:r>
        <w:rPr>
          <w:rStyle w:val="NormalCharacter"/>
          <w:rFonts w:eastAsia="仿宋_GB2312"/>
          <w:sz w:val="32"/>
          <w:szCs w:val="32"/>
        </w:rPr>
        <w:t xml:space="preserve"> </w:t>
      </w:r>
      <w:r>
        <w:rPr>
          <w:rStyle w:val="NormalCharacter"/>
          <w:rFonts w:eastAsia="仿宋_GB2312" w:hint="eastAsia"/>
          <w:sz w:val="32"/>
          <w:szCs w:val="32"/>
        </w:rPr>
        <w:t>体育部一楼办公室</w:t>
      </w:r>
      <w:r>
        <w:rPr>
          <w:rStyle w:val="NormalCharacter"/>
          <w:rFonts w:eastAsia="仿宋_GB2312" w:hint="eastAsia"/>
          <w:sz w:val="32"/>
          <w:szCs w:val="32"/>
        </w:rPr>
        <w:t> </w:t>
      </w:r>
      <w:r>
        <w:rPr>
          <w:rStyle w:val="NormalCharacter"/>
          <w:rFonts w:eastAsia="仿宋_GB2312" w:hint="eastAsia"/>
          <w:sz w:val="32"/>
          <w:szCs w:val="32"/>
        </w:rPr>
        <w:t>王老师</w:t>
      </w:r>
      <w:r>
        <w:rPr>
          <w:rStyle w:val="NormalCharacter"/>
          <w:rFonts w:eastAsia="仿宋_GB2312" w:hint="eastAsia"/>
          <w:sz w:val="32"/>
          <w:szCs w:val="32"/>
        </w:rPr>
        <w:t> 020-84110451</w:t>
      </w:r>
    </w:p>
    <w:p w:rsidR="00031973" w14:paraId="10A3EEDA" w14:textId="77777777">
      <w:pPr>
        <w:widowControl/>
        <w:shd w:val="clear" w:color="auto" w:fill="FFFFFF"/>
        <w:spacing w:line="540" w:lineRule="atLeast"/>
        <w:ind w:firstLine="640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 w:hint="eastAsia"/>
          <w:sz w:val="32"/>
          <w:szCs w:val="32"/>
        </w:rPr>
        <w:t>东校园：</w:t>
      </w:r>
      <w:r>
        <w:rPr>
          <w:rStyle w:val="NormalCharacter"/>
          <w:rFonts w:eastAsia="仿宋_GB2312" w:hint="eastAsia"/>
          <w:sz w:val="32"/>
          <w:szCs w:val="32"/>
        </w:rPr>
        <w:t xml:space="preserve">  </w:t>
      </w:r>
      <w:r>
        <w:rPr>
          <w:rStyle w:val="NormalCharacter"/>
          <w:rFonts w:eastAsia="仿宋_GB2312" w:hint="eastAsia"/>
          <w:sz w:val="32"/>
          <w:szCs w:val="32"/>
        </w:rPr>
        <w:t>体育馆</w:t>
      </w:r>
      <w:r>
        <w:rPr>
          <w:rStyle w:val="NormalCharacter"/>
          <w:rFonts w:eastAsia="仿宋_GB2312" w:hint="eastAsia"/>
          <w:sz w:val="32"/>
          <w:szCs w:val="32"/>
        </w:rPr>
        <w:t>104</w:t>
      </w:r>
      <w:r>
        <w:rPr>
          <w:rStyle w:val="NormalCharacter"/>
          <w:rFonts w:eastAsia="仿宋_GB2312" w:hint="eastAsia"/>
          <w:sz w:val="32"/>
          <w:szCs w:val="32"/>
        </w:rPr>
        <w:t>房</w:t>
      </w:r>
      <w:r>
        <w:rPr>
          <w:rStyle w:val="NormalCharacter"/>
          <w:rFonts w:eastAsia="仿宋_GB2312" w:hint="eastAsia"/>
          <w:sz w:val="32"/>
          <w:szCs w:val="32"/>
        </w:rPr>
        <w:t> </w:t>
      </w:r>
      <w:r>
        <w:rPr>
          <w:rStyle w:val="NormalCharacter"/>
          <w:rFonts w:eastAsia="仿宋_GB2312" w:hint="eastAsia"/>
          <w:sz w:val="32"/>
          <w:szCs w:val="32"/>
        </w:rPr>
        <w:t>郭老师</w:t>
      </w:r>
      <w:r>
        <w:rPr>
          <w:rStyle w:val="NormalCharacter"/>
          <w:rFonts w:eastAsia="仿宋_GB2312" w:hint="eastAsia"/>
          <w:sz w:val="32"/>
          <w:szCs w:val="32"/>
        </w:rPr>
        <w:t> 020-39347778</w:t>
      </w:r>
    </w:p>
    <w:p w:rsidR="00031973" w14:paraId="7C0ED1F8" w14:textId="77777777">
      <w:pPr>
        <w:widowControl/>
        <w:shd w:val="clear" w:color="auto" w:fill="FFFFFF"/>
        <w:spacing w:line="540" w:lineRule="atLeast"/>
        <w:ind w:firstLine="640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 w:hint="eastAsia"/>
          <w:sz w:val="32"/>
          <w:szCs w:val="32"/>
        </w:rPr>
        <w:t>北校园：</w:t>
      </w:r>
      <w:r>
        <w:rPr>
          <w:rStyle w:val="NormalCharacter"/>
          <w:rFonts w:eastAsia="仿宋_GB2312" w:hint="eastAsia"/>
          <w:sz w:val="32"/>
          <w:szCs w:val="32"/>
        </w:rPr>
        <w:t xml:space="preserve"> </w:t>
      </w:r>
      <w:r>
        <w:rPr>
          <w:rStyle w:val="NormalCharacter"/>
          <w:rFonts w:eastAsia="仿宋_GB2312"/>
          <w:sz w:val="32"/>
          <w:szCs w:val="32"/>
        </w:rPr>
        <w:t xml:space="preserve"> </w:t>
      </w:r>
      <w:r>
        <w:rPr>
          <w:rStyle w:val="NormalCharacter"/>
          <w:rFonts w:eastAsia="仿宋_GB2312" w:hint="eastAsia"/>
          <w:sz w:val="32"/>
          <w:szCs w:val="32"/>
        </w:rPr>
        <w:t>体育馆体育办公室</w:t>
      </w:r>
      <w:r>
        <w:rPr>
          <w:rStyle w:val="NormalCharacter"/>
          <w:rFonts w:eastAsia="仿宋_GB2312" w:hint="eastAsia"/>
          <w:sz w:val="32"/>
          <w:szCs w:val="32"/>
        </w:rPr>
        <w:t> </w:t>
      </w:r>
      <w:r>
        <w:rPr>
          <w:rStyle w:val="NormalCharacter"/>
          <w:rFonts w:eastAsia="仿宋_GB2312" w:hint="eastAsia"/>
          <w:sz w:val="32"/>
          <w:szCs w:val="32"/>
        </w:rPr>
        <w:t>谭老师</w:t>
      </w:r>
    </w:p>
    <w:p w:rsidR="00031973" w14:paraId="5F9A20CF" w14:textId="77777777">
      <w:pPr>
        <w:widowControl/>
        <w:shd w:val="clear" w:color="auto" w:fill="FFFFFF"/>
        <w:spacing w:line="540" w:lineRule="atLeast"/>
        <w:ind w:firstLine="640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 w:hint="eastAsia"/>
          <w:sz w:val="32"/>
          <w:szCs w:val="32"/>
        </w:rPr>
        <w:t>珠海校区：新体育馆体育办公室</w:t>
      </w:r>
      <w:r>
        <w:rPr>
          <w:rStyle w:val="NormalCharacter"/>
          <w:rFonts w:eastAsia="仿宋_GB2312" w:hint="eastAsia"/>
          <w:sz w:val="32"/>
          <w:szCs w:val="32"/>
        </w:rPr>
        <w:t> </w:t>
      </w:r>
      <w:r>
        <w:rPr>
          <w:rStyle w:val="NormalCharacter"/>
          <w:rFonts w:eastAsia="仿宋_GB2312" w:hint="eastAsia"/>
          <w:sz w:val="32"/>
          <w:szCs w:val="32"/>
        </w:rPr>
        <w:t>田老师</w:t>
      </w:r>
      <w:r>
        <w:rPr>
          <w:rStyle w:val="NormalCharacter"/>
          <w:rFonts w:eastAsia="仿宋_GB2312" w:hint="eastAsia"/>
          <w:sz w:val="32"/>
          <w:szCs w:val="32"/>
        </w:rPr>
        <w:t> 0756-3668255</w:t>
      </w:r>
    </w:p>
    <w:p w:rsidR="00031973" w14:paraId="36E9A002" w14:textId="77777777">
      <w:pPr>
        <w:widowControl/>
        <w:shd w:val="clear" w:color="auto" w:fill="FFFFFF"/>
        <w:spacing w:line="540" w:lineRule="atLeast"/>
        <w:ind w:firstLine="640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 w:hint="eastAsia"/>
          <w:sz w:val="32"/>
          <w:szCs w:val="32"/>
        </w:rPr>
        <w:t>深圳校区：体育馆三教室办公室</w:t>
      </w:r>
    </w:p>
    <w:p w:rsidR="00031973" w14:paraId="3BAC3B67" w14:textId="77777777">
      <w:pPr>
        <w:widowControl/>
        <w:shd w:val="clear" w:color="auto" w:fill="FFFFFF"/>
        <w:spacing w:line="540" w:lineRule="atLeast"/>
        <w:ind w:firstLine="640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 w:hint="eastAsia"/>
          <w:sz w:val="32"/>
          <w:szCs w:val="32"/>
        </w:rPr>
        <w:t>有关选课咨询电话：王老师</w:t>
      </w:r>
      <w:r>
        <w:rPr>
          <w:rStyle w:val="NormalCharacter"/>
          <w:rFonts w:eastAsia="仿宋_GB2312" w:hint="eastAsia"/>
          <w:sz w:val="32"/>
          <w:szCs w:val="32"/>
        </w:rPr>
        <w:t> 020-84110451</w:t>
      </w:r>
      <w:r>
        <w:rPr>
          <w:rStyle w:val="NormalCharacter"/>
          <w:rFonts w:eastAsia="仿宋_GB2312" w:hint="eastAsia"/>
          <w:sz w:val="32"/>
          <w:szCs w:val="32"/>
        </w:rPr>
        <w:t>，联系邮箱</w:t>
      </w:r>
      <w:r>
        <w:rPr>
          <w:rStyle w:val="NormalCharacter"/>
          <w:rFonts w:eastAsia="仿宋_GB2312" w:hint="eastAsia"/>
          <w:sz w:val="32"/>
          <w:szCs w:val="32"/>
        </w:rPr>
        <w:t xml:space="preserve"> </w:t>
      </w:r>
      <w:hyperlink r:id="rId5" w:history="1">
        <w:r>
          <w:rPr>
            <w:rStyle w:val="NormalCharacter"/>
            <w:rFonts w:eastAsia="仿宋_GB2312"/>
            <w:sz w:val="32"/>
            <w:szCs w:val="32"/>
          </w:rPr>
          <w:t>1135083722</w:t>
        </w:r>
        <w:r>
          <w:rPr>
            <w:rStyle w:val="NormalCharacter"/>
            <w:rFonts w:eastAsia="仿宋_GB2312" w:hint="eastAsia"/>
            <w:sz w:val="32"/>
            <w:szCs w:val="32"/>
          </w:rPr>
          <w:t>@qq</w:t>
        </w:r>
        <w:r>
          <w:rPr>
            <w:rStyle w:val="NormalCharacter"/>
            <w:rFonts w:eastAsia="仿宋_GB2312"/>
            <w:sz w:val="32"/>
            <w:szCs w:val="32"/>
          </w:rPr>
          <w:t>.com</w:t>
        </w:r>
      </w:hyperlink>
      <w:r>
        <w:rPr>
          <w:rStyle w:val="NormalCharacter"/>
          <w:rFonts w:eastAsia="仿宋_GB2312" w:hint="eastAsia"/>
          <w:sz w:val="32"/>
          <w:szCs w:val="32"/>
        </w:rPr>
        <w:t>。</w:t>
      </w:r>
    </w:p>
    <w:p w:rsidR="00031973" w14:paraId="596FAD9E" w14:textId="77777777">
      <w:pPr>
        <w:widowControl/>
        <w:snapToGrid w:val="0"/>
        <w:ind w:right="480" w:firstLine="480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             </w:t>
      </w:r>
    </w:p>
    <w:p w:rsidR="00031973" w14:paraId="2C646004" w14:textId="77777777">
      <w:pPr>
        <w:widowControl/>
        <w:snapToGrid w:val="0"/>
        <w:ind w:right="480" w:firstLine="480"/>
        <w:jc w:val="center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 xml:space="preserve">                                     </w:t>
      </w:r>
    </w:p>
    <w:sectPr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2D"/>
    <w:rsid w:val="000175E9"/>
    <w:rsid w:val="00026BF6"/>
    <w:rsid w:val="00031973"/>
    <w:rsid w:val="00045636"/>
    <w:rsid w:val="00053FF8"/>
    <w:rsid w:val="00061981"/>
    <w:rsid w:val="00062683"/>
    <w:rsid w:val="00077879"/>
    <w:rsid w:val="00081DC6"/>
    <w:rsid w:val="00097F86"/>
    <w:rsid w:val="000A1BB4"/>
    <w:rsid w:val="000A73B8"/>
    <w:rsid w:val="000E5D43"/>
    <w:rsid w:val="000E7040"/>
    <w:rsid w:val="000E7C93"/>
    <w:rsid w:val="000F2A45"/>
    <w:rsid w:val="000F63A8"/>
    <w:rsid w:val="000F68C9"/>
    <w:rsid w:val="00113B5B"/>
    <w:rsid w:val="0013649B"/>
    <w:rsid w:val="00147165"/>
    <w:rsid w:val="00160498"/>
    <w:rsid w:val="00165254"/>
    <w:rsid w:val="00193A63"/>
    <w:rsid w:val="00195E5C"/>
    <w:rsid w:val="001A0453"/>
    <w:rsid w:val="001B577E"/>
    <w:rsid w:val="001D50F7"/>
    <w:rsid w:val="001E1296"/>
    <w:rsid w:val="001F6D40"/>
    <w:rsid w:val="00206ED1"/>
    <w:rsid w:val="00221A5F"/>
    <w:rsid w:val="00224C3C"/>
    <w:rsid w:val="00224ED1"/>
    <w:rsid w:val="0022578C"/>
    <w:rsid w:val="00226B97"/>
    <w:rsid w:val="00230BC1"/>
    <w:rsid w:val="00267A75"/>
    <w:rsid w:val="00271E34"/>
    <w:rsid w:val="002746E2"/>
    <w:rsid w:val="00281880"/>
    <w:rsid w:val="00282595"/>
    <w:rsid w:val="002B30B0"/>
    <w:rsid w:val="002C0FFE"/>
    <w:rsid w:val="002D02A8"/>
    <w:rsid w:val="00300763"/>
    <w:rsid w:val="00302CFC"/>
    <w:rsid w:val="00311E73"/>
    <w:rsid w:val="00315D8D"/>
    <w:rsid w:val="00333B3D"/>
    <w:rsid w:val="003410E8"/>
    <w:rsid w:val="003518E5"/>
    <w:rsid w:val="00352259"/>
    <w:rsid w:val="0035444B"/>
    <w:rsid w:val="00363182"/>
    <w:rsid w:val="003A54A2"/>
    <w:rsid w:val="003B3B08"/>
    <w:rsid w:val="003B5515"/>
    <w:rsid w:val="003D390C"/>
    <w:rsid w:val="00402272"/>
    <w:rsid w:val="00404CAA"/>
    <w:rsid w:val="004149E1"/>
    <w:rsid w:val="00417E4A"/>
    <w:rsid w:val="0042752C"/>
    <w:rsid w:val="00435C2E"/>
    <w:rsid w:val="004518A5"/>
    <w:rsid w:val="00451993"/>
    <w:rsid w:val="00452066"/>
    <w:rsid w:val="004639EB"/>
    <w:rsid w:val="004909B5"/>
    <w:rsid w:val="004909DD"/>
    <w:rsid w:val="004B15DB"/>
    <w:rsid w:val="004C3A10"/>
    <w:rsid w:val="004E05A8"/>
    <w:rsid w:val="004F3852"/>
    <w:rsid w:val="005076D2"/>
    <w:rsid w:val="0052392D"/>
    <w:rsid w:val="00546E0A"/>
    <w:rsid w:val="00587842"/>
    <w:rsid w:val="00596B7B"/>
    <w:rsid w:val="00596BF8"/>
    <w:rsid w:val="005A1128"/>
    <w:rsid w:val="005A19F6"/>
    <w:rsid w:val="005A5928"/>
    <w:rsid w:val="005B1AA0"/>
    <w:rsid w:val="005B7913"/>
    <w:rsid w:val="005C0684"/>
    <w:rsid w:val="005E1823"/>
    <w:rsid w:val="005F7A2D"/>
    <w:rsid w:val="006006B5"/>
    <w:rsid w:val="00605317"/>
    <w:rsid w:val="006175A7"/>
    <w:rsid w:val="00637632"/>
    <w:rsid w:val="00642537"/>
    <w:rsid w:val="00647B29"/>
    <w:rsid w:val="0065000B"/>
    <w:rsid w:val="00655637"/>
    <w:rsid w:val="00656F55"/>
    <w:rsid w:val="00657A22"/>
    <w:rsid w:val="00660EE4"/>
    <w:rsid w:val="00661BE1"/>
    <w:rsid w:val="00667AE1"/>
    <w:rsid w:val="006A02B4"/>
    <w:rsid w:val="006A47F5"/>
    <w:rsid w:val="006B3C16"/>
    <w:rsid w:val="006C0201"/>
    <w:rsid w:val="006C2BE7"/>
    <w:rsid w:val="006C2FCB"/>
    <w:rsid w:val="006D499F"/>
    <w:rsid w:val="006D50E7"/>
    <w:rsid w:val="006D6539"/>
    <w:rsid w:val="006D7219"/>
    <w:rsid w:val="006E6278"/>
    <w:rsid w:val="006E62BF"/>
    <w:rsid w:val="006F0CFF"/>
    <w:rsid w:val="00703C6D"/>
    <w:rsid w:val="00716E81"/>
    <w:rsid w:val="007343FE"/>
    <w:rsid w:val="00746465"/>
    <w:rsid w:val="00753C87"/>
    <w:rsid w:val="00764923"/>
    <w:rsid w:val="00767425"/>
    <w:rsid w:val="00777A5E"/>
    <w:rsid w:val="00782F11"/>
    <w:rsid w:val="00783F3D"/>
    <w:rsid w:val="007C45A9"/>
    <w:rsid w:val="007D6590"/>
    <w:rsid w:val="007F2AEC"/>
    <w:rsid w:val="007F5EA9"/>
    <w:rsid w:val="00803167"/>
    <w:rsid w:val="00804642"/>
    <w:rsid w:val="00804C0F"/>
    <w:rsid w:val="00806F43"/>
    <w:rsid w:val="00813BA7"/>
    <w:rsid w:val="00825778"/>
    <w:rsid w:val="00834A4A"/>
    <w:rsid w:val="008675AB"/>
    <w:rsid w:val="00875954"/>
    <w:rsid w:val="008946E4"/>
    <w:rsid w:val="008964C2"/>
    <w:rsid w:val="008C61B0"/>
    <w:rsid w:val="008D4380"/>
    <w:rsid w:val="008D45C8"/>
    <w:rsid w:val="008F742F"/>
    <w:rsid w:val="00902497"/>
    <w:rsid w:val="00927B22"/>
    <w:rsid w:val="00933F23"/>
    <w:rsid w:val="009614A4"/>
    <w:rsid w:val="00977B4C"/>
    <w:rsid w:val="009950D9"/>
    <w:rsid w:val="009A6D7A"/>
    <w:rsid w:val="009A7F0E"/>
    <w:rsid w:val="009C382C"/>
    <w:rsid w:val="009D009C"/>
    <w:rsid w:val="009D27AD"/>
    <w:rsid w:val="009D6F05"/>
    <w:rsid w:val="009E3EDD"/>
    <w:rsid w:val="009E71F8"/>
    <w:rsid w:val="009F6008"/>
    <w:rsid w:val="00A02A96"/>
    <w:rsid w:val="00A236F7"/>
    <w:rsid w:val="00A70AF5"/>
    <w:rsid w:val="00A77EB4"/>
    <w:rsid w:val="00A86C28"/>
    <w:rsid w:val="00AA0570"/>
    <w:rsid w:val="00AA35A8"/>
    <w:rsid w:val="00AB0BE7"/>
    <w:rsid w:val="00AB27EF"/>
    <w:rsid w:val="00AC42A6"/>
    <w:rsid w:val="00AC503F"/>
    <w:rsid w:val="00AD3CA0"/>
    <w:rsid w:val="00AF083D"/>
    <w:rsid w:val="00AF4436"/>
    <w:rsid w:val="00AF7DB3"/>
    <w:rsid w:val="00B024E1"/>
    <w:rsid w:val="00B14A10"/>
    <w:rsid w:val="00B22F11"/>
    <w:rsid w:val="00B53B52"/>
    <w:rsid w:val="00B56CF9"/>
    <w:rsid w:val="00B66759"/>
    <w:rsid w:val="00B71F25"/>
    <w:rsid w:val="00B82450"/>
    <w:rsid w:val="00B84A2C"/>
    <w:rsid w:val="00B92AA0"/>
    <w:rsid w:val="00B94A00"/>
    <w:rsid w:val="00BA371B"/>
    <w:rsid w:val="00BA64F6"/>
    <w:rsid w:val="00BB1514"/>
    <w:rsid w:val="00BB2508"/>
    <w:rsid w:val="00BD1B67"/>
    <w:rsid w:val="00BD7C61"/>
    <w:rsid w:val="00BE7B53"/>
    <w:rsid w:val="00C05B8A"/>
    <w:rsid w:val="00C14777"/>
    <w:rsid w:val="00C22608"/>
    <w:rsid w:val="00C22CD5"/>
    <w:rsid w:val="00C31033"/>
    <w:rsid w:val="00C533A4"/>
    <w:rsid w:val="00C54B93"/>
    <w:rsid w:val="00C57B38"/>
    <w:rsid w:val="00C67BB9"/>
    <w:rsid w:val="00C71D9E"/>
    <w:rsid w:val="00C73F07"/>
    <w:rsid w:val="00C81E7D"/>
    <w:rsid w:val="00C932AA"/>
    <w:rsid w:val="00CA2DEF"/>
    <w:rsid w:val="00CE63F6"/>
    <w:rsid w:val="00CF2CE2"/>
    <w:rsid w:val="00D03232"/>
    <w:rsid w:val="00D13A04"/>
    <w:rsid w:val="00D35A0D"/>
    <w:rsid w:val="00D36B4F"/>
    <w:rsid w:val="00D42BF6"/>
    <w:rsid w:val="00D77A4F"/>
    <w:rsid w:val="00D8536F"/>
    <w:rsid w:val="00D9067C"/>
    <w:rsid w:val="00DA7771"/>
    <w:rsid w:val="00DB3C78"/>
    <w:rsid w:val="00DB3CFF"/>
    <w:rsid w:val="00DC2306"/>
    <w:rsid w:val="00DC4E40"/>
    <w:rsid w:val="00DD3468"/>
    <w:rsid w:val="00DE4FB8"/>
    <w:rsid w:val="00DE5D90"/>
    <w:rsid w:val="00E25E4A"/>
    <w:rsid w:val="00E269D7"/>
    <w:rsid w:val="00E272EC"/>
    <w:rsid w:val="00E37F5E"/>
    <w:rsid w:val="00E4072B"/>
    <w:rsid w:val="00E43AD8"/>
    <w:rsid w:val="00E514F6"/>
    <w:rsid w:val="00E518F3"/>
    <w:rsid w:val="00E6609B"/>
    <w:rsid w:val="00E678E8"/>
    <w:rsid w:val="00E72232"/>
    <w:rsid w:val="00E93A85"/>
    <w:rsid w:val="00EA6787"/>
    <w:rsid w:val="00EB63F5"/>
    <w:rsid w:val="00EC6BE3"/>
    <w:rsid w:val="00ED7D60"/>
    <w:rsid w:val="00EE107C"/>
    <w:rsid w:val="00EE3DE7"/>
    <w:rsid w:val="00EE458C"/>
    <w:rsid w:val="00EF0292"/>
    <w:rsid w:val="00EF38D7"/>
    <w:rsid w:val="00EF3AA2"/>
    <w:rsid w:val="00EF7E11"/>
    <w:rsid w:val="00F034D9"/>
    <w:rsid w:val="00F47394"/>
    <w:rsid w:val="00F50D39"/>
    <w:rsid w:val="00F533A6"/>
    <w:rsid w:val="00F870AE"/>
    <w:rsid w:val="00F922AD"/>
    <w:rsid w:val="00FA68C6"/>
    <w:rsid w:val="0B53240A"/>
    <w:rsid w:val="0E170B61"/>
    <w:rsid w:val="0EDB0EF0"/>
    <w:rsid w:val="152734C4"/>
    <w:rsid w:val="1F5A2D75"/>
    <w:rsid w:val="72CD2C26"/>
    <w:rsid w:val="79BF0C7F"/>
  </w:rsids>
  <w:docVars>
    <w:docVar w:name="commondata" w:val="eyJoZGlkIjoiZGZlNmFmMDIzOTQxN2ZhOWJjNWIzNzc3Njk0MWE2Z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1BD4E76-D33F-4F36-BE81-07496188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2"/>
    <w:qFormat/>
    <w:pPr>
      <w:jc w:val="left"/>
    </w:pPr>
  </w:style>
  <w:style w:type="paragraph" w:styleId="BalloonText">
    <w:name w:val="Balloon Text"/>
    <w:basedOn w:val="Normal"/>
    <w:link w:val="a1"/>
    <w:rPr>
      <w:sz w:val="18"/>
      <w:szCs w:val="18"/>
    </w:rPr>
  </w:style>
  <w:style w:type="paragraph" w:styleId="Footer">
    <w:name w:val="footer"/>
    <w:basedOn w:val="Normal"/>
    <w:link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CommentSubject">
    <w:name w:val="annotation subject"/>
    <w:basedOn w:val="CommentText"/>
    <w:next w:val="CommentText"/>
    <w:link w:val="a3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8B"/>
      <w:u w:val="none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customStyle="1" w:styleId="a">
    <w:name w:val="页脚 字符"/>
    <w:link w:val="Footer"/>
    <w:qFormat/>
    <w:rPr>
      <w:kern w:val="2"/>
      <w:sz w:val="18"/>
      <w:szCs w:val="18"/>
      <w:lang w:val="zh-CN"/>
    </w:rPr>
  </w:style>
  <w:style w:type="character" w:customStyle="1" w:styleId="a0">
    <w:name w:val="页眉 字符"/>
    <w:link w:val="Header"/>
    <w:qFormat/>
    <w:rPr>
      <w:kern w:val="2"/>
      <w:sz w:val="18"/>
      <w:szCs w:val="18"/>
      <w:lang w:val="zh-CN"/>
    </w:rPr>
  </w:style>
  <w:style w:type="paragraph" w:customStyle="1" w:styleId="redtitle">
    <w:name w:val="redtitle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yiv773784697msonormal">
    <w:name w:val="yiv773784697msonormal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qFormat/>
  </w:style>
  <w:style w:type="paragraph" w:customStyle="1" w:styleId="UserStyle3">
    <w:name w:val="UserStyle_3"/>
    <w:basedOn w:val="Normal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character" w:customStyle="1" w:styleId="a1">
    <w:name w:val="批注框文本 字符"/>
    <w:basedOn w:val="DefaultParagraphFont"/>
    <w:link w:val="BalloonText"/>
    <w:qFormat/>
    <w:rPr>
      <w:kern w:val="2"/>
      <w:sz w:val="18"/>
      <w:szCs w:val="18"/>
    </w:rPr>
  </w:style>
  <w:style w:type="character" w:customStyle="1" w:styleId="a2">
    <w:name w:val="批注文字 字符"/>
    <w:basedOn w:val="DefaultParagraphFont"/>
    <w:link w:val="CommentText"/>
    <w:qFormat/>
    <w:rPr>
      <w:kern w:val="2"/>
      <w:sz w:val="21"/>
      <w:szCs w:val="24"/>
    </w:rPr>
  </w:style>
  <w:style w:type="character" w:customStyle="1" w:styleId="a3">
    <w:name w:val="批注主题 字符"/>
    <w:basedOn w:val="a2"/>
    <w:link w:val="CommentSubject"/>
    <w:qFormat/>
    <w:rPr>
      <w:b/>
      <w:bCs/>
      <w:kern w:val="2"/>
      <w:sz w:val="21"/>
      <w:szCs w:val="24"/>
    </w:rPr>
  </w:style>
  <w:style w:type="character" w:customStyle="1" w:styleId="normalcharacter0">
    <w:name w:val="normalcharacter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jwb.sysu.edu.cn/guide/bg&#65289;&#65292;&#24182;&#35831;&#38498;&#31995;&#25945;&#21153;&#21592;&#31614;&#23383;&#30422;&#31456;&#65288;" TargetMode="External" /><Relationship Id="rId5" Type="http://schemas.openxmlformats.org/officeDocument/2006/relationships/hyperlink" Target="mailto:1135083722@qq.co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中山大学体育课程与课外体育锻炼指南</dc:title>
  <dc:creator>雨林木风</dc:creator>
  <cp:lastModifiedBy>体育部</cp:lastModifiedBy>
  <cp:revision>62</cp:revision>
  <cp:lastPrinted>2023-09-01T08:39:00Z</cp:lastPrinted>
  <dcterms:created xsi:type="dcterms:W3CDTF">2023-06-26T08:41:00Z</dcterms:created>
  <dcterms:modified xsi:type="dcterms:W3CDTF">2024-07-11T03:23:00Z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432CD697265640B4982F27B38961E261_13</vt:lpwstr>
  </property>
  <property fmtid="{D5CDD505-2E9C-101B-9397-08002B2CF9AE}" pid="3" name="KSOProductBuildVer">
    <vt:lpwstr>2052-12.1.0.16929</vt:lpwstr>
  </property>
</Properties>
</file>