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仿宋_GB2312"/>
          <w:color w:val="000000"/>
          <w:sz w:val="28"/>
          <w:szCs w:val="28"/>
        </w:rPr>
      </w:pPr>
    </w:p>
    <w:p>
      <w:pPr>
        <w:snapToGrid w:val="0"/>
        <w:spacing w:line="500" w:lineRule="exact"/>
        <w:jc w:val="center"/>
        <w:rPr>
          <w:rFonts w:ascii="仿宋_GB2312" w:hAnsi="宋体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  <w:t>中山大学研究生课程教学大纲</w:t>
      </w:r>
    </w:p>
    <w:tbl>
      <w:tblPr>
        <w:tblStyle w:val="18"/>
        <w:tblW w:w="9072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275"/>
        <w:gridCol w:w="1701"/>
        <w:gridCol w:w="851"/>
        <w:gridCol w:w="567"/>
        <w:gridCol w:w="850"/>
        <w:gridCol w:w="851"/>
        <w:gridCol w:w="141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60" w:type="dxa"/>
            <w:tcBorders>
              <w:top w:val="single" w:color="auto" w:sz="8" w:space="0"/>
              <w:lef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中文名称</w:t>
            </w:r>
          </w:p>
        </w:tc>
        <w:tc>
          <w:tcPr>
            <w:tcW w:w="3827" w:type="dxa"/>
            <w:gridSpan w:val="3"/>
            <w:tcBorders>
              <w:top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无线通信与网络</w:t>
            </w:r>
          </w:p>
        </w:tc>
        <w:tc>
          <w:tcPr>
            <w:tcW w:w="1417" w:type="dxa"/>
            <w:gridSpan w:val="2"/>
            <w:tcBorders>
              <w:top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课程编号</w:t>
            </w:r>
          </w:p>
        </w:tc>
        <w:tc>
          <w:tcPr>
            <w:tcW w:w="2268" w:type="dxa"/>
            <w:gridSpan w:val="2"/>
            <w:tcBorders>
              <w:top w:val="single" w:color="auto" w:sz="8" w:space="0"/>
              <w:right w:val="single" w:color="auto" w:sz="8" w:space="0"/>
            </w:tcBorders>
          </w:tcPr>
          <w:p>
            <w:pPr>
              <w:spacing w:line="500" w:lineRule="exact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DCS5221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1560" w:type="dxa"/>
            <w:tcBorders>
              <w:lef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英文名称</w:t>
            </w:r>
          </w:p>
        </w:tc>
        <w:tc>
          <w:tcPr>
            <w:tcW w:w="7512" w:type="dxa"/>
            <w:gridSpan w:val="7"/>
            <w:tcBorders>
              <w:righ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>Wireless Communications and Networks</w:t>
            </w: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" w:hRule="atLeast"/>
        </w:trPr>
        <w:tc>
          <w:tcPr>
            <w:tcW w:w="1560" w:type="dxa"/>
            <w:tcBorders>
              <w:lef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总学时</w:t>
            </w:r>
          </w:p>
        </w:tc>
        <w:tc>
          <w:tcPr>
            <w:tcW w:w="5244" w:type="dxa"/>
            <w:gridSpan w:val="5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5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4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其中实验课：0</w:t>
            </w:r>
          </w:p>
        </w:tc>
        <w:tc>
          <w:tcPr>
            <w:tcW w:w="851" w:type="dxa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学分</w:t>
            </w:r>
          </w:p>
        </w:tc>
        <w:tc>
          <w:tcPr>
            <w:tcW w:w="1417" w:type="dxa"/>
            <w:tcBorders>
              <w:right w:val="single" w:color="auto" w:sz="8" w:space="0"/>
            </w:tcBorders>
          </w:tcPr>
          <w:p>
            <w:pPr>
              <w:spacing w:line="500" w:lineRule="exact"/>
              <w:ind w:firstLine="560" w:firstLineChars="20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60" w:type="dxa"/>
            <w:tcBorders>
              <w:lef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开课院系</w:t>
            </w:r>
          </w:p>
        </w:tc>
        <w:tc>
          <w:tcPr>
            <w:tcW w:w="1275" w:type="dxa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计算机学院</w:t>
            </w:r>
          </w:p>
        </w:tc>
        <w:tc>
          <w:tcPr>
            <w:tcW w:w="1701" w:type="dxa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课程负责人</w:t>
            </w:r>
          </w:p>
        </w:tc>
        <w:tc>
          <w:tcPr>
            <w:tcW w:w="851" w:type="dxa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龚杰</w:t>
            </w:r>
          </w:p>
        </w:tc>
        <w:tc>
          <w:tcPr>
            <w:tcW w:w="1417" w:type="dxa"/>
            <w:gridSpan w:val="2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课程性质</w:t>
            </w:r>
          </w:p>
        </w:tc>
        <w:tc>
          <w:tcPr>
            <w:tcW w:w="2268" w:type="dxa"/>
            <w:gridSpan w:val="2"/>
            <w:tcBorders>
              <w:righ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sym w:font="Wingdings 2" w:char="0052"/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必修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□选修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60" w:type="dxa"/>
            <w:tcBorders>
              <w:lef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课程类别</w:t>
            </w:r>
          </w:p>
        </w:tc>
        <w:tc>
          <w:tcPr>
            <w:tcW w:w="7512" w:type="dxa"/>
            <w:gridSpan w:val="7"/>
            <w:tcBorders>
              <w:right w:val="single" w:color="auto" w:sz="8" w:space="0"/>
            </w:tcBorders>
          </w:tcPr>
          <w:p>
            <w:pPr>
              <w:spacing w:line="50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sym w:font="Wingdings 2" w:char="0052"/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基础理论课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□研究方法类课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□学术前沿课</w:t>
            </w:r>
          </w:p>
          <w:p>
            <w:pPr>
              <w:spacing w:line="50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□学科交叉课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□其他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</w:trPr>
        <w:tc>
          <w:tcPr>
            <w:tcW w:w="1560" w:type="dxa"/>
            <w:tcBorders>
              <w:left w:val="single" w:color="auto" w:sz="8" w:space="0"/>
            </w:tcBorders>
          </w:tcPr>
          <w:p>
            <w:pPr>
              <w:spacing w:line="50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授课方式</w:t>
            </w:r>
          </w:p>
        </w:tc>
        <w:tc>
          <w:tcPr>
            <w:tcW w:w="2976" w:type="dxa"/>
            <w:gridSpan w:val="2"/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讲授</w:t>
            </w:r>
            <w:r>
              <w:rPr>
                <w:rFonts w:ascii="仿宋_GB2312" w:hAnsi="宋体" w:eastAsia="仿宋_GB2312"/>
                <w:sz w:val="28"/>
                <w:szCs w:val="28"/>
              </w:rPr>
              <w:t>为主</w:t>
            </w:r>
          </w:p>
        </w:tc>
        <w:tc>
          <w:tcPr>
            <w:tcW w:w="1418" w:type="dxa"/>
            <w:gridSpan w:val="2"/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授课语言</w:t>
            </w:r>
          </w:p>
        </w:tc>
        <w:tc>
          <w:tcPr>
            <w:tcW w:w="3118" w:type="dxa"/>
            <w:gridSpan w:val="3"/>
            <w:tcBorders>
              <w:righ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中文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</w:trPr>
        <w:tc>
          <w:tcPr>
            <w:tcW w:w="1560" w:type="dxa"/>
            <w:tcBorders>
              <w:lef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考核方式</w:t>
            </w:r>
          </w:p>
        </w:tc>
        <w:tc>
          <w:tcPr>
            <w:tcW w:w="7512" w:type="dxa"/>
            <w:gridSpan w:val="7"/>
            <w:tcBorders>
              <w:righ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考察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7" w:hRule="atLeast"/>
        </w:trPr>
        <w:tc>
          <w:tcPr>
            <w:tcW w:w="1560" w:type="dxa"/>
            <w:tcBorders>
              <w:lef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先修课程要求</w:t>
            </w:r>
          </w:p>
        </w:tc>
        <w:tc>
          <w:tcPr>
            <w:tcW w:w="7512" w:type="dxa"/>
            <w:gridSpan w:val="7"/>
            <w:tcBorders>
              <w:righ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概率论与随机过程、信号与系统等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3" w:hRule="atLeast"/>
        </w:trPr>
        <w:tc>
          <w:tcPr>
            <w:tcW w:w="9072" w:type="dxa"/>
            <w:gridSpan w:val="8"/>
            <w:tcBorders>
              <w:left w:val="single" w:color="auto" w:sz="8" w:space="0"/>
              <w:righ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教学目标（</w:t>
            </w:r>
            <w:r>
              <w:rPr>
                <w:rFonts w:ascii="仿宋_GB2312" w:hAnsi="宋体" w:eastAsia="仿宋_GB2312"/>
                <w:sz w:val="28"/>
                <w:szCs w:val="28"/>
              </w:rPr>
              <w:t>100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字以内）</w:t>
            </w: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1、初步认识无线通信的物理层模型，了解无线通信的技术原理和分析方法；</w:t>
            </w: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2、了解无线通信的一些前沿技术，包括认知无线电、携能通信、无人机通信等技术；</w:t>
            </w: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13" w:hRule="atLeast"/>
        </w:trPr>
        <w:tc>
          <w:tcPr>
            <w:tcW w:w="9072" w:type="dxa"/>
            <w:gridSpan w:val="8"/>
            <w:tcBorders>
              <w:left w:val="single" w:color="auto" w:sz="8" w:space="0"/>
              <w:righ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课程简介（教学内容及基本要求）</w:t>
            </w: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本课程旨在介绍无线通信与网络的基本原理和方法、以及无线通信网络的前沿发展情况。教学中介绍我国移动通信技术的发展与挑战，引导学生关注通信技术重大需求。具体内容包括：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</w:t>
            </w: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第1次课：无线通信概览；</w:t>
            </w: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第2次课：信号传播模型、路径损耗及阴影衰落；</w:t>
            </w: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第3次课：多径模型；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</w:t>
            </w: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第4次课：无线信道容量；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</w:t>
            </w: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第5次课：数字调制；</w:t>
            </w: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第6次课：无线通信中的数字调制；</w:t>
            </w: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第</w:t>
            </w:r>
            <w:r>
              <w:rPr>
                <w:rFonts w:ascii="仿宋_GB2312" w:hAnsi="宋体" w:eastAsia="仿宋_GB2312"/>
                <w:sz w:val="28"/>
                <w:szCs w:val="28"/>
              </w:rPr>
              <w:t>7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次课：分集技术；</w:t>
            </w: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第</w:t>
            </w:r>
            <w:r>
              <w:rPr>
                <w:rFonts w:ascii="仿宋_GB2312" w:hAnsi="宋体" w:eastAsia="仿宋_GB2312"/>
                <w:sz w:val="28"/>
                <w:szCs w:val="28"/>
              </w:rPr>
              <w:t>8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次课：编码；</w:t>
            </w: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第</w:t>
            </w:r>
            <w:r>
              <w:rPr>
                <w:rFonts w:ascii="仿宋_GB2312" w:hAnsi="宋体" w:eastAsia="仿宋_GB2312"/>
                <w:sz w:val="28"/>
                <w:szCs w:val="28"/>
              </w:rPr>
              <w:t>9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次课：自适应调制与编码；</w:t>
            </w: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第</w:t>
            </w:r>
            <w:r>
              <w:rPr>
                <w:rFonts w:ascii="仿宋_GB2312" w:hAnsi="宋体" w:eastAsia="仿宋_GB2312"/>
                <w:sz w:val="28"/>
                <w:szCs w:val="28"/>
              </w:rPr>
              <w:t>10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次课：多天线技术；</w:t>
            </w: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第11次课：均衡；</w:t>
            </w: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第12次课：多载波调制；</w:t>
            </w: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第13次课：扩频技术；</w:t>
            </w: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第14次课：多用户系统；</w:t>
            </w: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第15次课：蜂窝网络；</w:t>
            </w: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第16次课：自组织网络；</w:t>
            </w: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第1</w:t>
            </w:r>
            <w:r>
              <w:rPr>
                <w:rFonts w:ascii="仿宋_GB2312" w:hAnsi="宋体" w:eastAsia="仿宋_GB2312"/>
                <w:sz w:val="28"/>
                <w:szCs w:val="28"/>
              </w:rPr>
              <w:t>7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次课：通信计算融合网络；</w:t>
            </w: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第1</w:t>
            </w:r>
            <w:r>
              <w:rPr>
                <w:rFonts w:ascii="仿宋_GB2312" w:hAnsi="宋体" w:eastAsia="仿宋_GB2312"/>
                <w:sz w:val="28"/>
                <w:szCs w:val="28"/>
              </w:rPr>
              <w:t>8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次课：期末小结.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9" w:hRule="atLeast"/>
        </w:trPr>
        <w:tc>
          <w:tcPr>
            <w:tcW w:w="1560" w:type="dxa"/>
            <w:tcBorders>
              <w:left w:val="single" w:color="auto" w:sz="8" w:space="0"/>
              <w:bottom w:val="single" w:color="auto" w:sz="12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教材及主要参考书目、文献与资料</w:t>
            </w:r>
          </w:p>
        </w:tc>
        <w:tc>
          <w:tcPr>
            <w:tcW w:w="7512" w:type="dxa"/>
            <w:gridSpan w:val="7"/>
            <w:tcBorders>
              <w:bottom w:val="single" w:color="auto" w:sz="12" w:space="0"/>
              <w:righ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 xml:space="preserve">[1]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A</w:t>
            </w:r>
            <w:r>
              <w:rPr>
                <w:rFonts w:ascii="仿宋_GB2312" w:hAnsi="宋体" w:eastAsia="仿宋_GB2312"/>
                <w:sz w:val="28"/>
                <w:szCs w:val="28"/>
              </w:rPr>
              <w:t>ndrea Goldsmith, Wireless Communications, Cambridge</w:t>
            </w:r>
            <w:r>
              <w:t xml:space="preserve"> </w:t>
            </w:r>
            <w:r>
              <w:rPr>
                <w:rFonts w:ascii="仿宋_GB2312" w:hAnsi="宋体" w:eastAsia="仿宋_GB2312"/>
                <w:sz w:val="28"/>
                <w:szCs w:val="28"/>
              </w:rPr>
              <w:t>University Press, 2005</w:t>
            </w:r>
          </w:p>
        </w:tc>
      </w:tr>
    </w:tbl>
    <w:p>
      <w:pPr>
        <w:snapToGrid w:val="0"/>
        <w:spacing w:line="500" w:lineRule="exac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24"/>
          <w:szCs w:val="24"/>
        </w:rPr>
        <w:t>注：每门课程都应填写此表。</w:t>
      </w:r>
    </w:p>
    <w:sectPr>
      <w:footerReference r:id="rId3" w:type="default"/>
      <w:footerReference r:id="rId4" w:type="even"/>
      <w:pgSz w:w="11906" w:h="16838"/>
      <w:pgMar w:top="1418" w:right="1418" w:bottom="1418" w:left="1418" w:header="851" w:footer="1531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framePr w:wrap="around" w:vAnchor="text" w:hAnchor="margin" w:xAlign="right" w:y="1"/>
      <w:ind w:firstLine="8120" w:firstLineChars="2900"/>
      <w:jc w:val="right"/>
      <w:rPr>
        <w:rStyle w:val="21"/>
        <w:sz w:val="28"/>
      </w:rPr>
    </w:pPr>
    <w:r>
      <w:rPr>
        <w:rStyle w:val="21"/>
        <w:sz w:val="28"/>
      </w:rPr>
      <w:t>—</w:t>
    </w:r>
    <w:r>
      <w:rPr>
        <w:rStyle w:val="21"/>
        <w:sz w:val="28"/>
      </w:rPr>
      <w:fldChar w:fldCharType="begin"/>
    </w:r>
    <w:r>
      <w:rPr>
        <w:rStyle w:val="21"/>
        <w:sz w:val="28"/>
      </w:rPr>
      <w:instrText xml:space="preserve">PAGE  </w:instrText>
    </w:r>
    <w:r>
      <w:rPr>
        <w:rStyle w:val="21"/>
        <w:sz w:val="28"/>
      </w:rPr>
      <w:fldChar w:fldCharType="separate"/>
    </w:r>
    <w:r>
      <w:rPr>
        <w:rStyle w:val="21"/>
        <w:sz w:val="28"/>
      </w:rPr>
      <w:t>4</w:t>
    </w:r>
    <w:r>
      <w:rPr>
        <w:rStyle w:val="21"/>
        <w:sz w:val="28"/>
      </w:rPr>
      <w:fldChar w:fldCharType="end"/>
    </w:r>
    <w:r>
      <w:rPr>
        <w:rStyle w:val="21"/>
        <w:sz w:val="28"/>
      </w:rPr>
      <w:t>—</w:t>
    </w:r>
  </w:p>
  <w:p>
    <w:pPr>
      <w:pStyle w:val="12"/>
      <w:framePr w:wrap="around" w:vAnchor="text" w:hAnchor="margin" w:xAlign="right" w:y="1"/>
      <w:ind w:right="360" w:firstLine="360"/>
      <w:rPr>
        <w:rStyle w:val="21"/>
      </w:rPr>
    </w:pPr>
  </w:p>
  <w:p>
    <w:pPr>
      <w:pStyle w:val="1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framePr w:wrap="around" w:vAnchor="text" w:hAnchor="margin" w:xAlign="right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separate"/>
    </w:r>
    <w:r>
      <w:rPr>
        <w:rStyle w:val="21"/>
      </w:rPr>
      <w:t>1</w:t>
    </w:r>
    <w:r>
      <w:rPr>
        <w:rStyle w:val="21"/>
      </w:rPr>
      <w:fldChar w:fldCharType="end"/>
    </w:r>
  </w:p>
  <w:p>
    <w:pPr>
      <w:pStyle w:val="1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JiZDc5Zjg5NDE4NjcxOTg4YzdiZmMzM2RlYjhkMzkifQ=="/>
  </w:docVars>
  <w:rsids>
    <w:rsidRoot w:val="006B3C32"/>
    <w:rsid w:val="00006388"/>
    <w:rsid w:val="000457AC"/>
    <w:rsid w:val="000E1C43"/>
    <w:rsid w:val="000F2B90"/>
    <w:rsid w:val="001078F2"/>
    <w:rsid w:val="00144B32"/>
    <w:rsid w:val="001604EC"/>
    <w:rsid w:val="00171ABF"/>
    <w:rsid w:val="001B269D"/>
    <w:rsid w:val="001B43F1"/>
    <w:rsid w:val="002459C4"/>
    <w:rsid w:val="00261E5C"/>
    <w:rsid w:val="002A4B1D"/>
    <w:rsid w:val="002D189C"/>
    <w:rsid w:val="002D6540"/>
    <w:rsid w:val="003102D9"/>
    <w:rsid w:val="00314F35"/>
    <w:rsid w:val="0032144A"/>
    <w:rsid w:val="00332329"/>
    <w:rsid w:val="00335BCE"/>
    <w:rsid w:val="003773FA"/>
    <w:rsid w:val="003775EE"/>
    <w:rsid w:val="003A76CD"/>
    <w:rsid w:val="003C5713"/>
    <w:rsid w:val="004019E3"/>
    <w:rsid w:val="004170EF"/>
    <w:rsid w:val="004B0B6E"/>
    <w:rsid w:val="004B3ACA"/>
    <w:rsid w:val="004C08F1"/>
    <w:rsid w:val="004D7AC3"/>
    <w:rsid w:val="005154CB"/>
    <w:rsid w:val="00521814"/>
    <w:rsid w:val="00522A1D"/>
    <w:rsid w:val="00547239"/>
    <w:rsid w:val="00553052"/>
    <w:rsid w:val="0058555D"/>
    <w:rsid w:val="005863DE"/>
    <w:rsid w:val="005D6676"/>
    <w:rsid w:val="005D677B"/>
    <w:rsid w:val="006428C0"/>
    <w:rsid w:val="006608FE"/>
    <w:rsid w:val="00683357"/>
    <w:rsid w:val="006B3C32"/>
    <w:rsid w:val="006E19F9"/>
    <w:rsid w:val="0071558A"/>
    <w:rsid w:val="00772326"/>
    <w:rsid w:val="0077256B"/>
    <w:rsid w:val="00784B77"/>
    <w:rsid w:val="00793C19"/>
    <w:rsid w:val="007E4DA7"/>
    <w:rsid w:val="008307C5"/>
    <w:rsid w:val="00857D9F"/>
    <w:rsid w:val="00863D75"/>
    <w:rsid w:val="008676B8"/>
    <w:rsid w:val="008E5903"/>
    <w:rsid w:val="00904D53"/>
    <w:rsid w:val="00912D49"/>
    <w:rsid w:val="00980FCB"/>
    <w:rsid w:val="009A2BF6"/>
    <w:rsid w:val="009B0FAA"/>
    <w:rsid w:val="009C6D96"/>
    <w:rsid w:val="009D25F2"/>
    <w:rsid w:val="009D26C3"/>
    <w:rsid w:val="009F3E0E"/>
    <w:rsid w:val="009F47DE"/>
    <w:rsid w:val="00A1192E"/>
    <w:rsid w:val="00A17EA8"/>
    <w:rsid w:val="00A41194"/>
    <w:rsid w:val="00A508B8"/>
    <w:rsid w:val="00A55F25"/>
    <w:rsid w:val="00A9481B"/>
    <w:rsid w:val="00A97750"/>
    <w:rsid w:val="00AB1123"/>
    <w:rsid w:val="00AB155B"/>
    <w:rsid w:val="00B06FA7"/>
    <w:rsid w:val="00B35B29"/>
    <w:rsid w:val="00B72D8A"/>
    <w:rsid w:val="00B827E1"/>
    <w:rsid w:val="00B85213"/>
    <w:rsid w:val="00BB3DD4"/>
    <w:rsid w:val="00BD6EFD"/>
    <w:rsid w:val="00BE0244"/>
    <w:rsid w:val="00C02B5B"/>
    <w:rsid w:val="00C125CC"/>
    <w:rsid w:val="00C85A01"/>
    <w:rsid w:val="00C91399"/>
    <w:rsid w:val="00C9218C"/>
    <w:rsid w:val="00C97625"/>
    <w:rsid w:val="00CD773E"/>
    <w:rsid w:val="00CF3E55"/>
    <w:rsid w:val="00D13BE0"/>
    <w:rsid w:val="00D36075"/>
    <w:rsid w:val="00D40048"/>
    <w:rsid w:val="00D96032"/>
    <w:rsid w:val="00DB0A46"/>
    <w:rsid w:val="00DF06FD"/>
    <w:rsid w:val="00E044E1"/>
    <w:rsid w:val="00E50EFE"/>
    <w:rsid w:val="00E60C92"/>
    <w:rsid w:val="00E62087"/>
    <w:rsid w:val="00E71C21"/>
    <w:rsid w:val="00E97AC6"/>
    <w:rsid w:val="00EF1858"/>
    <w:rsid w:val="00F31CD6"/>
    <w:rsid w:val="00F50B8B"/>
    <w:rsid w:val="00F76354"/>
    <w:rsid w:val="00FD58D9"/>
    <w:rsid w:val="4852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99" w:semiHidden="0" w:name="toc 1"/>
    <w:lsdException w:unhideWhenUsed="0" w:uiPriority="99" w:semiHidden="0" w:name="toc 2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nhideWhenUsed="0" w:uiPriority="99" w:semiHidden="0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99" w:semiHidden="0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99" w:semiHidden="0" w:name="Body Text Indent 2"/>
    <w:lsdException w:unhideWhenUsed="0" w:uiPriority="99" w:semiHidden="0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0" w:name="Table Web 3" w:locked="1"/>
    <w:lsdException w:unhideWhenUsed="0" w:uiPriority="99" w:name="Balloon Text"/>
    <w:lsdException w:unhideWhenUsed="0" w:uiPriority="99" w:semiHidden="0" w:name="Table Grid"/>
    <w:lsdException w:uiPriority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99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5"/>
    <w:qFormat/>
    <w:uiPriority w:val="99"/>
    <w:pPr>
      <w:keepNext/>
      <w:keepLines/>
      <w:spacing w:before="260" w:after="260" w:line="416" w:lineRule="auto"/>
      <w:jc w:val="center"/>
      <w:outlineLvl w:val="1"/>
    </w:pPr>
    <w:rPr>
      <w:rFonts w:ascii="Cambria" w:hAnsi="Cambria"/>
      <w:b/>
      <w:bCs/>
      <w:sz w:val="36"/>
      <w:szCs w:val="32"/>
    </w:rPr>
  </w:style>
  <w:style w:type="paragraph" w:styleId="4">
    <w:name w:val="heading 3"/>
    <w:basedOn w:val="1"/>
    <w:next w:val="1"/>
    <w:link w:val="26"/>
    <w:qFormat/>
    <w:uiPriority w:val="99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20">
    <w:name w:val="Default Paragraph Font"/>
    <w:semiHidden/>
    <w:unhideWhenUsed/>
    <w:uiPriority w:val="1"/>
  </w:style>
  <w:style w:type="table" w:default="1" w:styleId="1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link w:val="32"/>
    <w:semiHidden/>
    <w:uiPriority w:val="99"/>
    <w:pPr>
      <w:shd w:val="clear" w:color="auto" w:fill="000080"/>
    </w:pPr>
  </w:style>
  <w:style w:type="paragraph" w:styleId="6">
    <w:name w:val="annotation text"/>
    <w:basedOn w:val="1"/>
    <w:link w:val="46"/>
    <w:uiPriority w:val="99"/>
    <w:pPr>
      <w:jc w:val="left"/>
    </w:pPr>
    <w:rPr>
      <w:rFonts w:ascii="Calibri" w:hAnsi="Calibri"/>
      <w:szCs w:val="22"/>
    </w:rPr>
  </w:style>
  <w:style w:type="paragraph" w:styleId="7">
    <w:name w:val="Body Text Indent"/>
    <w:basedOn w:val="1"/>
    <w:link w:val="31"/>
    <w:uiPriority w:val="99"/>
    <w:pPr>
      <w:spacing w:after="120"/>
      <w:ind w:left="420" w:leftChars="200"/>
    </w:pPr>
  </w:style>
  <w:style w:type="paragraph" w:styleId="8">
    <w:name w:val="Plain Text"/>
    <w:basedOn w:val="1"/>
    <w:link w:val="36"/>
    <w:uiPriority w:val="99"/>
    <w:rPr>
      <w:rFonts w:ascii="宋体" w:hAnsi="Courier New" w:cs="Courier New"/>
      <w:szCs w:val="21"/>
    </w:rPr>
  </w:style>
  <w:style w:type="paragraph" w:styleId="9">
    <w:name w:val="Date"/>
    <w:basedOn w:val="1"/>
    <w:next w:val="1"/>
    <w:link w:val="28"/>
    <w:uiPriority w:val="99"/>
    <w:rPr>
      <w:rFonts w:ascii="宋体"/>
      <w:sz w:val="24"/>
    </w:rPr>
  </w:style>
  <w:style w:type="paragraph" w:styleId="10">
    <w:name w:val="Body Text Indent 2"/>
    <w:basedOn w:val="1"/>
    <w:link w:val="38"/>
    <w:uiPriority w:val="99"/>
    <w:pPr>
      <w:spacing w:after="120" w:line="480" w:lineRule="auto"/>
      <w:ind w:left="420" w:leftChars="200"/>
    </w:pPr>
    <w:rPr>
      <w:rFonts w:ascii="Calibri" w:hAnsi="Calibri"/>
      <w:szCs w:val="22"/>
    </w:rPr>
  </w:style>
  <w:style w:type="paragraph" w:styleId="11">
    <w:name w:val="Balloon Text"/>
    <w:basedOn w:val="1"/>
    <w:link w:val="35"/>
    <w:semiHidden/>
    <w:uiPriority w:val="99"/>
    <w:rPr>
      <w:sz w:val="18"/>
      <w:szCs w:val="18"/>
    </w:rPr>
  </w:style>
  <w:style w:type="paragraph" w:styleId="12">
    <w:name w:val="footer"/>
    <w:basedOn w:val="1"/>
    <w:link w:val="2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3">
    <w:name w:val="header"/>
    <w:basedOn w:val="1"/>
    <w:link w:val="34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toc 1"/>
    <w:basedOn w:val="1"/>
    <w:next w:val="1"/>
    <w:autoRedefine/>
    <w:uiPriority w:val="99"/>
    <w:pPr>
      <w:spacing w:line="360" w:lineRule="auto"/>
    </w:pPr>
    <w:rPr>
      <w:rFonts w:ascii="Calibri" w:hAnsi="Calibri"/>
      <w:sz w:val="24"/>
      <w:szCs w:val="22"/>
    </w:rPr>
  </w:style>
  <w:style w:type="paragraph" w:styleId="15">
    <w:name w:val="Body Text Indent 3"/>
    <w:basedOn w:val="1"/>
    <w:link w:val="41"/>
    <w:uiPriority w:val="99"/>
    <w:pPr>
      <w:spacing w:after="120"/>
      <w:ind w:left="420" w:leftChars="200"/>
    </w:pPr>
    <w:rPr>
      <w:rFonts w:ascii="Calibri" w:hAnsi="Calibri"/>
      <w:kern w:val="0"/>
      <w:sz w:val="16"/>
      <w:szCs w:val="16"/>
    </w:rPr>
  </w:style>
  <w:style w:type="paragraph" w:styleId="16">
    <w:name w:val="toc 2"/>
    <w:basedOn w:val="1"/>
    <w:next w:val="1"/>
    <w:autoRedefine/>
    <w:uiPriority w:val="99"/>
    <w:pPr>
      <w:spacing w:line="360" w:lineRule="auto"/>
      <w:ind w:left="420" w:leftChars="200"/>
    </w:pPr>
    <w:rPr>
      <w:rFonts w:ascii="Calibri" w:hAnsi="Calibri"/>
      <w:sz w:val="24"/>
      <w:szCs w:val="22"/>
    </w:rPr>
  </w:style>
  <w:style w:type="paragraph" w:styleId="17">
    <w:name w:val="annotation subject"/>
    <w:basedOn w:val="6"/>
    <w:next w:val="6"/>
    <w:link w:val="47"/>
    <w:uiPriority w:val="99"/>
    <w:rPr>
      <w:b/>
      <w:bCs/>
    </w:rPr>
  </w:style>
  <w:style w:type="table" w:styleId="19">
    <w:name w:val="Table Grid"/>
    <w:basedOn w:val="18"/>
    <w:uiPriority w:val="9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page number"/>
    <w:uiPriority w:val="99"/>
    <w:rPr>
      <w:rFonts w:cs="Times New Roman"/>
    </w:rPr>
  </w:style>
  <w:style w:type="character" w:styleId="22">
    <w:name w:val="Hyperlink"/>
    <w:uiPriority w:val="99"/>
    <w:rPr>
      <w:rFonts w:cs="Times New Roman"/>
      <w:color w:val="0000FF"/>
      <w:u w:val="single"/>
    </w:rPr>
  </w:style>
  <w:style w:type="character" w:styleId="23">
    <w:name w:val="annotation reference"/>
    <w:uiPriority w:val="99"/>
    <w:rPr>
      <w:rFonts w:cs="Times New Roman"/>
      <w:sz w:val="21"/>
      <w:szCs w:val="21"/>
    </w:rPr>
  </w:style>
  <w:style w:type="character" w:customStyle="1" w:styleId="24">
    <w:name w:val="标题 1 字符"/>
    <w:link w:val="2"/>
    <w:locked/>
    <w:uiPriority w:val="9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5">
    <w:name w:val="标题 2 字符"/>
    <w:link w:val="3"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6">
    <w:name w:val="标题 3 字符"/>
    <w:link w:val="4"/>
    <w:locked/>
    <w:uiPriority w:val="99"/>
    <w:rPr>
      <w:rFonts w:ascii="Calibri" w:hAnsi="Calibri" w:eastAsia="宋体" w:cs="Times New Roman"/>
      <w:b/>
      <w:bCs/>
      <w:sz w:val="32"/>
      <w:szCs w:val="32"/>
    </w:rPr>
  </w:style>
  <w:style w:type="paragraph" w:customStyle="1" w:styleId="27">
    <w:name w:val="样式 标题一 副标题 + 居中"/>
    <w:basedOn w:val="1"/>
    <w:autoRedefine/>
    <w:uiPriority w:val="99"/>
    <w:pPr>
      <w:tabs>
        <w:tab w:val="left" w:pos="720"/>
        <w:tab w:val="left" w:pos="7740"/>
      </w:tabs>
      <w:spacing w:after="240" w:line="240" w:lineRule="atLeast"/>
      <w:ind w:left="357" w:firstLine="150" w:firstLineChars="150"/>
      <w:jc w:val="left"/>
    </w:pPr>
    <w:rPr>
      <w:rFonts w:ascii="宋体" w:eastAsia="黑体"/>
      <w:kern w:val="0"/>
      <w:sz w:val="44"/>
    </w:rPr>
  </w:style>
  <w:style w:type="character" w:customStyle="1" w:styleId="28">
    <w:name w:val="日期 字符"/>
    <w:link w:val="9"/>
    <w:locked/>
    <w:uiPriority w:val="99"/>
    <w:rPr>
      <w:rFonts w:ascii="宋体" w:hAnsi="Times New Roman" w:eastAsia="宋体" w:cs="Times New Roman"/>
      <w:sz w:val="20"/>
      <w:szCs w:val="20"/>
    </w:rPr>
  </w:style>
  <w:style w:type="character" w:customStyle="1" w:styleId="29">
    <w:name w:val="页脚 字符"/>
    <w:link w:val="12"/>
    <w:locked/>
    <w:uiPriority w:val="99"/>
    <w:rPr>
      <w:rFonts w:ascii="Times New Roman" w:hAnsi="Times New Roman" w:eastAsia="宋体" w:cs="Times New Roman"/>
      <w:sz w:val="20"/>
      <w:szCs w:val="20"/>
    </w:rPr>
  </w:style>
  <w:style w:type="paragraph" w:customStyle="1" w:styleId="30">
    <w:name w:val="1"/>
    <w:basedOn w:val="1"/>
    <w:next w:val="7"/>
    <w:uiPriority w:val="99"/>
    <w:pPr>
      <w:snapToGrid w:val="0"/>
      <w:spacing w:line="560" w:lineRule="atLeast"/>
      <w:ind w:firstLine="630"/>
    </w:pPr>
    <w:rPr>
      <w:sz w:val="31"/>
    </w:rPr>
  </w:style>
  <w:style w:type="character" w:customStyle="1" w:styleId="31">
    <w:name w:val="正文文本缩进 字符"/>
    <w:link w:val="7"/>
    <w:locked/>
    <w:uiPriority w:val="99"/>
    <w:rPr>
      <w:rFonts w:ascii="Times New Roman" w:hAnsi="Times New Roman" w:eastAsia="宋体" w:cs="Times New Roman"/>
      <w:sz w:val="20"/>
      <w:szCs w:val="20"/>
    </w:rPr>
  </w:style>
  <w:style w:type="character" w:customStyle="1" w:styleId="32">
    <w:name w:val="文档结构图 字符"/>
    <w:link w:val="5"/>
    <w:semiHidden/>
    <w:locked/>
    <w:uiPriority w:val="99"/>
    <w:rPr>
      <w:rFonts w:ascii="Times New Roman" w:hAnsi="Times New Roman" w:eastAsia="宋体" w:cs="Times New Roman"/>
      <w:sz w:val="20"/>
      <w:szCs w:val="20"/>
      <w:shd w:val="clear" w:color="auto" w:fill="000080"/>
    </w:rPr>
  </w:style>
  <w:style w:type="character" w:customStyle="1" w:styleId="33">
    <w:name w:val="Char"/>
    <w:uiPriority w:val="99"/>
    <w:rPr>
      <w:rFonts w:eastAsia="宋体"/>
      <w:kern w:val="2"/>
      <w:sz w:val="31"/>
      <w:lang w:val="en-US" w:eastAsia="zh-CN"/>
    </w:rPr>
  </w:style>
  <w:style w:type="character" w:customStyle="1" w:styleId="34">
    <w:name w:val="页眉 字符"/>
    <w:link w:val="13"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5">
    <w:name w:val="批注框文本 字符"/>
    <w:link w:val="11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6">
    <w:name w:val="纯文本 字符"/>
    <w:link w:val="8"/>
    <w:locked/>
    <w:uiPriority w:val="99"/>
    <w:rPr>
      <w:rFonts w:ascii="宋体" w:hAnsi="Courier New" w:eastAsia="宋体" w:cs="Courier New"/>
      <w:sz w:val="21"/>
      <w:szCs w:val="21"/>
    </w:rPr>
  </w:style>
  <w:style w:type="paragraph" w:styleId="37">
    <w:name w:val="List Paragraph"/>
    <w:basedOn w:val="1"/>
    <w:qFormat/>
    <w:uiPriority w:val="99"/>
    <w:pPr>
      <w:spacing w:line="360" w:lineRule="auto"/>
      <w:ind w:firstLine="420" w:firstLineChars="200"/>
    </w:pPr>
    <w:rPr>
      <w:rFonts w:ascii="Calibri" w:hAnsi="Calibri"/>
      <w:sz w:val="24"/>
      <w:szCs w:val="22"/>
    </w:rPr>
  </w:style>
  <w:style w:type="character" w:customStyle="1" w:styleId="38">
    <w:name w:val="正文文本缩进 2 字符"/>
    <w:link w:val="10"/>
    <w:locked/>
    <w:uiPriority w:val="99"/>
  </w:style>
  <w:style w:type="character" w:customStyle="1" w:styleId="39">
    <w:name w:val="Body Text Indent 2 Char1"/>
    <w:semiHidden/>
    <w:uiPriority w:val="99"/>
    <w:rPr>
      <w:rFonts w:ascii="Times New Roman" w:hAnsi="Times New Roman"/>
      <w:szCs w:val="20"/>
    </w:rPr>
  </w:style>
  <w:style w:type="character" w:customStyle="1" w:styleId="40">
    <w:name w:val="正文文本缩进 2 Char1"/>
    <w:uiPriority w:val="99"/>
    <w:rPr>
      <w:rFonts w:ascii="Times New Roman" w:hAnsi="Times New Roman" w:eastAsia="宋体" w:cs="Times New Roman"/>
      <w:sz w:val="20"/>
      <w:szCs w:val="20"/>
    </w:rPr>
  </w:style>
  <w:style w:type="character" w:customStyle="1" w:styleId="41">
    <w:name w:val="正文文本缩进 3 字符"/>
    <w:link w:val="15"/>
    <w:locked/>
    <w:uiPriority w:val="99"/>
    <w:rPr>
      <w:sz w:val="16"/>
    </w:rPr>
  </w:style>
  <w:style w:type="character" w:customStyle="1" w:styleId="42">
    <w:name w:val="Body Text Indent 3 Char1"/>
    <w:semiHidden/>
    <w:uiPriority w:val="99"/>
    <w:rPr>
      <w:rFonts w:ascii="Times New Roman" w:hAnsi="Times New Roman"/>
      <w:sz w:val="16"/>
      <w:szCs w:val="16"/>
    </w:rPr>
  </w:style>
  <w:style w:type="character" w:customStyle="1" w:styleId="43">
    <w:name w:val="正文文本缩进 3 Char1"/>
    <w:uiPriority w:val="99"/>
    <w:rPr>
      <w:rFonts w:ascii="Times New Roman" w:hAnsi="Times New Roman" w:eastAsia="宋体" w:cs="Times New Roman"/>
      <w:sz w:val="16"/>
      <w:szCs w:val="16"/>
    </w:rPr>
  </w:style>
  <w:style w:type="paragraph" w:customStyle="1" w:styleId="44">
    <w:name w:val="p0"/>
    <w:basedOn w:val="1"/>
    <w:uiPriority w:val="99"/>
    <w:pPr>
      <w:widowControl/>
    </w:pPr>
    <w:rPr>
      <w:kern w:val="0"/>
      <w:szCs w:val="21"/>
    </w:rPr>
  </w:style>
  <w:style w:type="paragraph" w:customStyle="1" w:styleId="45">
    <w:name w:val="TOC Heading"/>
    <w:basedOn w:val="2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46">
    <w:name w:val="批注文字 字符"/>
    <w:link w:val="6"/>
    <w:locked/>
    <w:uiPriority w:val="99"/>
    <w:rPr>
      <w:rFonts w:ascii="Calibri" w:hAnsi="Calibri" w:eastAsia="宋体" w:cs="Times New Roman"/>
    </w:rPr>
  </w:style>
  <w:style w:type="character" w:customStyle="1" w:styleId="47">
    <w:name w:val="批注主题 字符"/>
    <w:link w:val="17"/>
    <w:locked/>
    <w:uiPriority w:val="99"/>
    <w:rPr>
      <w:rFonts w:ascii="Calibri" w:hAnsi="Calibri" w:eastAsia="宋体" w:cs="Times New Roman"/>
      <w:b/>
      <w:bCs/>
    </w:rPr>
  </w:style>
  <w:style w:type="paragraph" w:customStyle="1" w:styleId="48">
    <w:name w:val="Revision"/>
    <w:hidden/>
    <w:semiHidden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117</Words>
  <Characters>667</Characters>
  <Lines>5</Lines>
  <Paragraphs>1</Paragraphs>
  <TotalTime>31</TotalTime>
  <ScaleCrop>false</ScaleCrop>
  <LinksUpToDate>false</LinksUpToDate>
  <CharactersWithSpaces>783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2021-07-08T06:20:00Z</dcterms:created>
  <dc:creator>lenovo</dc:creator>
  <cp:lastModifiedBy>Dell</cp:lastModifiedBy>
  <dcterms:modified xsi:type="dcterms:W3CDTF">2024-02-15T02:36:46Z</dcterms:modified>
  <dc:title>中山大学研究生课程教学大纲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9AFB3DC8ED844DAC898EEB8AC0592746_12</vt:lpwstr>
  </property>
</Properties>
</file>