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AE07A">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中山大学</w:t>
      </w:r>
    </w:p>
    <w:p w14:paraId="428C312B">
      <w:pPr>
        <w:adjustRightInd w:val="0"/>
        <w:snapToGrid w:val="0"/>
        <w:spacing w:line="500" w:lineRule="exact"/>
        <w:jc w:val="center"/>
        <w:rPr>
          <w:rFonts w:hint="default" w:ascii="仿宋_GB2312" w:hAnsi="宋体" w:eastAsia="仿宋_GB2312"/>
          <w:b/>
          <w:color w:val="000000"/>
          <w:sz w:val="36"/>
          <w:szCs w:val="36"/>
          <w:highlight w:val="none"/>
          <w:lang w:val="en-US" w:eastAsia="zh-CN"/>
        </w:rPr>
      </w:pPr>
      <w:r>
        <w:rPr>
          <w:rFonts w:hint="eastAsia" w:ascii="仿宋_GB2312" w:hAnsi="宋体" w:eastAsia="仿宋_GB2312"/>
          <w:b/>
          <w:color w:val="000000"/>
          <w:sz w:val="36"/>
          <w:szCs w:val="36"/>
          <w:highlight w:val="none"/>
        </w:rPr>
        <w:t>计算机科学与技术（081200）</w:t>
      </w:r>
      <w:r>
        <w:rPr>
          <w:rFonts w:hint="eastAsia" w:ascii="仿宋_GB2312" w:hAnsi="宋体" w:eastAsia="仿宋_GB2312"/>
          <w:b/>
          <w:color w:val="000000"/>
          <w:sz w:val="36"/>
          <w:szCs w:val="36"/>
          <w:highlight w:val="none"/>
          <w:lang w:val="en-US" w:eastAsia="zh-CN"/>
        </w:rPr>
        <w:t>学术学位</w:t>
      </w:r>
    </w:p>
    <w:p w14:paraId="09061C0A">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硕士研究生</w:t>
      </w:r>
      <w:r>
        <w:rPr>
          <w:rFonts w:hint="eastAsia" w:ascii="仿宋_GB2312" w:hAnsi="宋体" w:eastAsia="仿宋_GB2312"/>
          <w:b/>
          <w:color w:val="000000"/>
          <w:sz w:val="36"/>
          <w:szCs w:val="36"/>
          <w:highlight w:val="none"/>
          <w:lang w:eastAsia="zh-CN"/>
        </w:rPr>
        <w:t>（</w:t>
      </w:r>
      <w:r>
        <w:rPr>
          <w:rFonts w:hint="eastAsia" w:ascii="仿宋_GB2312" w:hAnsi="宋体" w:eastAsia="仿宋_GB2312"/>
          <w:b/>
          <w:color w:val="000000"/>
          <w:sz w:val="36"/>
          <w:szCs w:val="36"/>
          <w:highlight w:val="none"/>
          <w:lang w:val="en-US" w:eastAsia="zh-CN"/>
        </w:rPr>
        <w:t>国际生</w:t>
      </w:r>
      <w:r>
        <w:rPr>
          <w:rFonts w:hint="eastAsia" w:ascii="仿宋_GB2312" w:hAnsi="宋体" w:eastAsia="仿宋_GB2312"/>
          <w:b/>
          <w:color w:val="000000"/>
          <w:sz w:val="36"/>
          <w:szCs w:val="36"/>
          <w:highlight w:val="none"/>
          <w:lang w:eastAsia="zh-CN"/>
        </w:rPr>
        <w:t>）</w:t>
      </w:r>
      <w:r>
        <w:rPr>
          <w:rFonts w:hint="eastAsia" w:ascii="仿宋_GB2312" w:hAnsi="宋体" w:eastAsia="仿宋_GB2312"/>
          <w:b/>
          <w:color w:val="000000"/>
          <w:sz w:val="36"/>
          <w:szCs w:val="36"/>
          <w:highlight w:val="none"/>
        </w:rPr>
        <w:t>培养方案</w:t>
      </w:r>
    </w:p>
    <w:p w14:paraId="3A6A90E0">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（从202</w:t>
      </w:r>
      <w:r>
        <w:rPr>
          <w:rFonts w:hint="eastAsia" w:ascii="仿宋_GB2312" w:hAnsi="宋体" w:eastAsia="仿宋_GB2312"/>
          <w:b/>
          <w:color w:val="000000"/>
          <w:sz w:val="36"/>
          <w:szCs w:val="36"/>
          <w:highlight w:val="none"/>
          <w:lang w:val="en-US" w:eastAsia="zh-CN"/>
        </w:rPr>
        <w:t>4</w:t>
      </w:r>
      <w:r>
        <w:rPr>
          <w:rFonts w:hint="eastAsia" w:ascii="仿宋_GB2312" w:hAnsi="宋体" w:eastAsia="仿宋_GB2312"/>
          <w:b/>
          <w:color w:val="000000"/>
          <w:sz w:val="36"/>
          <w:szCs w:val="36"/>
          <w:highlight w:val="none"/>
        </w:rPr>
        <w:t>年级开始执行）</w:t>
      </w:r>
    </w:p>
    <w:p w14:paraId="01A0D47C">
      <w:pPr>
        <w:adjustRightInd w:val="0"/>
        <w:snapToGrid w:val="0"/>
        <w:spacing w:line="500" w:lineRule="exact"/>
        <w:jc w:val="both"/>
        <w:rPr>
          <w:rFonts w:hint="eastAsia" w:ascii="仿宋_GB2312" w:hAnsi="宋体" w:eastAsia="仿宋_GB2312"/>
          <w:b/>
          <w:color w:val="000000"/>
          <w:sz w:val="36"/>
          <w:szCs w:val="36"/>
          <w:highlight w:val="none"/>
        </w:rPr>
      </w:pPr>
    </w:p>
    <w:p w14:paraId="5473FB86">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一、学科介绍</w:t>
      </w:r>
    </w:p>
    <w:p w14:paraId="52869FAE">
      <w:pPr>
        <w:spacing w:line="500" w:lineRule="exact"/>
        <w:ind w:firstLine="560" w:firstLineChars="200"/>
        <w:rPr>
          <w:rFonts w:hint="eastAsia" w:ascii="仿宋_GB2312" w:hAnsi="仿宋" w:eastAsia="仿宋_GB2312"/>
          <w:sz w:val="28"/>
          <w:szCs w:val="28"/>
          <w:highlight w:val="none"/>
        </w:rPr>
      </w:pPr>
      <w:r>
        <w:rPr>
          <w:rFonts w:hint="eastAsia" w:ascii="仿宋_GB2312" w:hAnsi="仿宋" w:eastAsia="仿宋_GB2312"/>
          <w:sz w:val="28"/>
          <w:szCs w:val="28"/>
          <w:highlight w:val="none"/>
        </w:rPr>
        <w:t>计算机科学与技术学科按照“理工结合、学科交叉”的发展思路，依托国家超级计算（广州）中心，聚焦科技前沿，面向粤港澳大湾区建设发展，对接国家战略需求，走内涵式发展道路，汇聚一流队伍，培养一流人才，在高性能计算、大数据与人工智能等多个优势领域的若干研究方向取得重大技术创新，形成了完善的研究生培养体系。</w:t>
      </w:r>
    </w:p>
    <w:p w14:paraId="4B47E238">
      <w:pPr>
        <w:spacing w:line="500" w:lineRule="exact"/>
        <w:rPr>
          <w:rFonts w:ascii="仿宋_GB2312" w:hAnsi="宋体" w:eastAsia="仿宋_GB2312"/>
          <w:sz w:val="28"/>
          <w:szCs w:val="28"/>
          <w:highlight w:val="none"/>
        </w:rPr>
      </w:pPr>
    </w:p>
    <w:p w14:paraId="3C0BF2F7">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二、培养目标</w:t>
      </w:r>
    </w:p>
    <w:p w14:paraId="5A0184C8">
      <w:pPr>
        <w:adjustRightInd w:val="0"/>
        <w:snapToGrid w:val="0"/>
        <w:spacing w:line="500" w:lineRule="exact"/>
        <w:ind w:firstLine="560" w:firstLineChars="200"/>
        <w:jc w:val="left"/>
        <w:rPr>
          <w:rFonts w:ascii="仿宋_GB2312" w:hAnsi="宋体" w:eastAsia="仿宋_GB2312"/>
          <w:sz w:val="28"/>
          <w:szCs w:val="28"/>
          <w:highlight w:val="none"/>
        </w:rPr>
      </w:pPr>
      <w:r>
        <w:rPr>
          <w:rFonts w:eastAsia="仿宋_GB2312"/>
          <w:sz w:val="28"/>
          <w:szCs w:val="28"/>
          <w:highlight w:val="none"/>
        </w:rPr>
        <w:t>以习近平新时代中国特色社会主义思想为指导，全面贯彻党的教育方针，以立德树人为根本，以理想信念教育为核心，培养德智体美劳全面发展，具有社会责任感和创新精神的高层次人才。</w:t>
      </w:r>
    </w:p>
    <w:p w14:paraId="11A46918">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要求学生基本掌握马列主义、毛泽东思想和邓小平理论，热爱祖国，遵纪守法，具有高尚的学术道德、具有高度的敬业精神和严谨的工作态度；具</w:t>
      </w:r>
      <w:r>
        <w:rPr>
          <w:rFonts w:hint="eastAsia" w:eastAsia="仿宋_GB2312"/>
          <w:sz w:val="28"/>
          <w:szCs w:val="28"/>
          <w:highlight w:val="none"/>
        </w:rPr>
        <w:t>有坚实的理论基础，扎实</w:t>
      </w:r>
      <w:r>
        <w:rPr>
          <w:rFonts w:hint="eastAsia" w:ascii="仿宋_GB2312" w:hAnsi="宋体" w:eastAsia="仿宋_GB2312"/>
          <w:sz w:val="28"/>
          <w:szCs w:val="28"/>
          <w:highlight w:val="none"/>
        </w:rPr>
        <w:t>掌握计算机科学与技术专业知识，熟练掌握一门外国语；熟悉计算机科学与技术发展的前沿和动态，具有良好的创新意识和创新思维能力、计算机软及应用系统的分析设计能力；能够综合运用计算机学科的方法和技术分析解决较复杂的实际问题；具备从事计算机及相关领域的科学研究和教学工作的能力，具备承担大型计算机软硬件及应用系统的研发与管理工作的能力。</w:t>
      </w:r>
    </w:p>
    <w:p w14:paraId="013BE617">
      <w:pPr>
        <w:adjustRightInd w:val="0"/>
        <w:snapToGrid w:val="0"/>
        <w:spacing w:line="500" w:lineRule="exact"/>
        <w:ind w:firstLine="560" w:firstLineChars="200"/>
        <w:jc w:val="left"/>
        <w:rPr>
          <w:rFonts w:ascii="仿宋_GB2312" w:hAnsi="华文仿宋" w:eastAsia="仿宋_GB2312"/>
          <w:sz w:val="28"/>
          <w:szCs w:val="28"/>
          <w:highlight w:val="none"/>
        </w:rPr>
      </w:pPr>
    </w:p>
    <w:p w14:paraId="510EAA51">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三、学制与学习年限</w:t>
      </w:r>
    </w:p>
    <w:p w14:paraId="7B1BA9E2">
      <w:pPr>
        <w:ind w:firstLine="560" w:firstLineChars="200"/>
        <w:rPr>
          <w:rFonts w:ascii="仿宋_GB2312" w:hAnsi="宋体" w:eastAsia="仿宋_GB2312"/>
          <w:sz w:val="28"/>
          <w:szCs w:val="28"/>
          <w:highlight w:val="none"/>
        </w:rPr>
      </w:pPr>
      <w:r>
        <w:rPr>
          <w:rFonts w:hint="eastAsia" w:eastAsia="仿宋_GB2312"/>
          <w:sz w:val="28"/>
          <w:szCs w:val="28"/>
          <w:highlight w:val="none"/>
        </w:rPr>
        <w:t>全日制</w:t>
      </w:r>
      <w:r>
        <w:rPr>
          <w:rFonts w:hint="eastAsia" w:eastAsia="仿宋_GB2312"/>
          <w:sz w:val="28"/>
          <w:szCs w:val="28"/>
          <w:highlight w:val="none"/>
          <w:lang w:eastAsia="zh-CN"/>
        </w:rPr>
        <w:t>，</w:t>
      </w:r>
      <w:r>
        <w:rPr>
          <w:rFonts w:hint="eastAsia" w:ascii="仿宋_GB2312" w:hAnsi="宋体" w:eastAsia="仿宋_GB2312"/>
          <w:sz w:val="28"/>
          <w:szCs w:val="28"/>
          <w:highlight w:val="none"/>
        </w:rPr>
        <w:t>学制为三年；每学年由两个学期组成。</w:t>
      </w:r>
      <w:r>
        <w:rPr>
          <w:rFonts w:eastAsia="仿宋_GB2312"/>
          <w:sz w:val="28"/>
          <w:szCs w:val="28"/>
          <w:highlight w:val="none"/>
        </w:rPr>
        <w:t>按照《中山大学研究生学籍管理规定》</w:t>
      </w:r>
      <w:r>
        <w:rPr>
          <w:rFonts w:hint="eastAsia" w:eastAsia="仿宋_GB2312"/>
          <w:sz w:val="28"/>
          <w:szCs w:val="28"/>
          <w:highlight w:val="none"/>
        </w:rPr>
        <w:t>中</w:t>
      </w:r>
      <w:r>
        <w:rPr>
          <w:rFonts w:eastAsia="仿宋_GB2312"/>
          <w:sz w:val="28"/>
          <w:szCs w:val="28"/>
          <w:highlight w:val="none"/>
        </w:rPr>
        <w:t>规定的学制和学习年限执行。</w:t>
      </w:r>
    </w:p>
    <w:p w14:paraId="30676CEF">
      <w:pPr>
        <w:widowControl/>
        <w:jc w:val="left"/>
        <w:rPr>
          <w:highlight w:val="none"/>
        </w:rPr>
      </w:pPr>
    </w:p>
    <w:p w14:paraId="1857D343">
      <w:pPr>
        <w:spacing w:line="500" w:lineRule="exact"/>
        <w:rPr>
          <w:rFonts w:hint="eastAsia" w:ascii="仿宋_GB2312" w:hAnsi="宋体" w:eastAsia="仿宋_GB2312"/>
          <w:b/>
          <w:sz w:val="32"/>
          <w:szCs w:val="32"/>
          <w:highlight w:val="none"/>
          <w:lang w:val="en-US" w:eastAsia="zh-CN"/>
        </w:rPr>
      </w:pPr>
      <w:r>
        <w:rPr>
          <w:rFonts w:hint="eastAsia" w:ascii="仿宋_GB2312" w:hAnsi="宋体" w:eastAsia="仿宋_GB2312"/>
          <w:b/>
          <w:sz w:val="32"/>
          <w:szCs w:val="32"/>
          <w:highlight w:val="none"/>
        </w:rPr>
        <w:t>四、学科特色</w:t>
      </w:r>
      <w:r>
        <w:rPr>
          <w:rFonts w:hint="eastAsia" w:ascii="仿宋_GB2312" w:hAnsi="宋体" w:eastAsia="仿宋_GB2312"/>
          <w:b/>
          <w:sz w:val="32"/>
          <w:szCs w:val="32"/>
          <w:highlight w:val="none"/>
          <w:lang w:val="en-US" w:eastAsia="zh-CN"/>
        </w:rPr>
        <w:t>方向</w:t>
      </w:r>
    </w:p>
    <w:p w14:paraId="2E0FC379">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本方案适用于以下学科方向：</w:t>
      </w:r>
      <w:r>
        <w:rPr>
          <w:rFonts w:ascii="仿宋_GB2312" w:hAnsi="宋体" w:eastAsia="仿宋_GB2312"/>
          <w:sz w:val="28"/>
          <w:szCs w:val="28"/>
          <w:highlight w:val="none"/>
        </w:rPr>
        <w:t xml:space="preserve"> </w:t>
      </w:r>
    </w:p>
    <w:p w14:paraId="0A5C7B0B">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．计算机系统结构</w:t>
      </w:r>
    </w:p>
    <w:p w14:paraId="62B38AAD">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计算机系统设计、高性能计算、计算机网络、分布式系统、嵌入式系统、实时系统、云计算、边缘计算、智能物联网等。</w:t>
      </w:r>
    </w:p>
    <w:p w14:paraId="11A531DD">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．计算机软件与理论</w:t>
      </w:r>
    </w:p>
    <w:p w14:paraId="43B181E3">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计算机科学理论、量子计算、软件理论、软件设计与验证、软件过程方法、系统软件与中间件等。</w:t>
      </w:r>
    </w:p>
    <w:p w14:paraId="1DB45974">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．计算机应用</w:t>
      </w:r>
    </w:p>
    <w:p w14:paraId="0AF54298">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计算机图形学、人机交互与普适计算、多媒体信息处理、区块链技术、可视化技术等。</w:t>
      </w:r>
    </w:p>
    <w:p w14:paraId="5214563E">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4．网络与信息安全</w:t>
      </w:r>
    </w:p>
    <w:p w14:paraId="107C4425">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网络安全、安全与可信计算、信息系统安全、数字媒体内容安全、云数据安全等。</w:t>
      </w:r>
    </w:p>
    <w:p w14:paraId="44161021">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5．数据科学与大数据技术</w:t>
      </w:r>
    </w:p>
    <w:p w14:paraId="320D0C98">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数据科学、数据挖掘、大数据管理、大数据</w:t>
      </w:r>
      <w:r>
        <w:rPr>
          <w:rFonts w:hint="eastAsia" w:ascii="仿宋_GB2312" w:hAnsi="宋体" w:eastAsia="仿宋_GB2312"/>
          <w:sz w:val="28"/>
          <w:szCs w:val="28"/>
          <w:highlight w:val="none"/>
          <w:lang w:val="en-US" w:eastAsia="zh-CN"/>
        </w:rPr>
        <w:t>分析</w:t>
      </w:r>
      <w:r>
        <w:rPr>
          <w:rFonts w:hint="eastAsia" w:ascii="仿宋_GB2312" w:hAnsi="宋体" w:eastAsia="仿宋_GB2312"/>
          <w:sz w:val="28"/>
          <w:szCs w:val="28"/>
          <w:highlight w:val="none"/>
        </w:rPr>
        <w:t>处理等。</w:t>
      </w:r>
    </w:p>
    <w:p w14:paraId="7EE691E3">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6．人工智能</w:t>
      </w:r>
    </w:p>
    <w:p w14:paraId="28EB6629">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机器学习、计算智能、自然语言处理</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计算机视觉、智能感知与探测、智能决策与控制等。</w:t>
      </w:r>
    </w:p>
    <w:p w14:paraId="123C0543">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7．智能无人系统</w:t>
      </w:r>
    </w:p>
    <w:p w14:paraId="726C8272">
      <w:pPr>
        <w:adjustRightInd w:val="0"/>
        <w:snapToGrid w:val="0"/>
        <w:spacing w:line="500" w:lineRule="exact"/>
        <w:ind w:firstLine="560" w:firstLineChars="200"/>
        <w:jc w:val="lef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智能控制理论、基础软硬件、具身智能、群体智能</w:t>
      </w:r>
      <w:r>
        <w:rPr>
          <w:rFonts w:hint="eastAsia" w:ascii="仿宋_GB2312" w:hAnsi="宋体" w:eastAsia="仿宋_GB2312"/>
          <w:sz w:val="28"/>
          <w:szCs w:val="28"/>
          <w:highlight w:val="none"/>
        </w:rPr>
        <w:t>等。</w:t>
      </w:r>
    </w:p>
    <w:p w14:paraId="5A5C6451">
      <w:pPr>
        <w:spacing w:line="500" w:lineRule="exact"/>
        <w:ind w:firstLine="560" w:firstLineChars="200"/>
        <w:rPr>
          <w:rFonts w:hint="default" w:ascii="仿宋_GB2312" w:hAnsi="宋体" w:eastAsia="仿宋_GB2312"/>
          <w:sz w:val="28"/>
          <w:szCs w:val="28"/>
          <w:highlight w:val="none"/>
          <w:lang w:val="en-US" w:eastAsia="zh-CN"/>
        </w:rPr>
      </w:pPr>
    </w:p>
    <w:p w14:paraId="31B9E1E9">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五、培养方式</w:t>
      </w:r>
    </w:p>
    <w:p w14:paraId="2A481E42">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、采用全日制培养方式，实行“课程学习</w:t>
      </w:r>
      <w:r>
        <w:rPr>
          <w:rFonts w:ascii="仿宋_GB2312" w:hAnsi="宋体" w:eastAsia="仿宋_GB2312"/>
          <w:sz w:val="28"/>
          <w:szCs w:val="28"/>
          <w:highlight w:val="none"/>
        </w:rPr>
        <w:t>+</w:t>
      </w:r>
      <w:r>
        <w:rPr>
          <w:rFonts w:hint="eastAsia" w:ascii="仿宋_GB2312" w:hAnsi="宋体" w:eastAsia="仿宋_GB2312"/>
          <w:sz w:val="28"/>
          <w:szCs w:val="28"/>
          <w:highlight w:val="none"/>
        </w:rPr>
        <w:t>学位论文”两阶段培养。</w:t>
      </w:r>
    </w:p>
    <w:p w14:paraId="3C44967E">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、实行以科研为主导的导师或导师组负责制。导师应有适于培养学生的研究课题和充足的研究经费。导师应与学生定期交流，关心学生的思想品德、学术进展和综合素质，促进其德智体美劳全面发展。</w:t>
      </w:r>
    </w:p>
    <w:p w14:paraId="20A7C493">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导师或导师组负责研究生培养计划制定、学位论文选题、中期、论文撰写和学位申请等方面的指导工作。导师或导师组全面负责学生的培养质量，建立规范化的学术交流和学术报告制度，按期检查培养环节的完成情况。</w:t>
      </w:r>
    </w:p>
    <w:p w14:paraId="4A2C5A40">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4</w:t>
      </w:r>
      <w:r>
        <w:rPr>
          <w:rFonts w:hint="eastAsia" w:ascii="仿宋_GB2312" w:hAnsi="宋体" w:eastAsia="仿宋_GB2312"/>
          <w:sz w:val="28"/>
          <w:szCs w:val="28"/>
          <w:highlight w:val="none"/>
        </w:rPr>
        <w:t>、采用学分制，学生必须通过由学校组织的规定课程的考试，考试课程（科目）成绩达</w:t>
      </w:r>
      <w:r>
        <w:rPr>
          <w:rFonts w:ascii="仿宋_GB2312" w:hAnsi="宋体" w:eastAsia="仿宋_GB2312"/>
          <w:sz w:val="28"/>
          <w:szCs w:val="28"/>
          <w:highlight w:val="none"/>
        </w:rPr>
        <w:t xml:space="preserve"> 60 </w:t>
      </w:r>
      <w:r>
        <w:rPr>
          <w:rFonts w:hint="eastAsia" w:ascii="仿宋_GB2312" w:hAnsi="宋体" w:eastAsia="仿宋_GB2312"/>
          <w:sz w:val="28"/>
          <w:szCs w:val="28"/>
          <w:highlight w:val="none"/>
        </w:rPr>
        <w:t>分以上（含</w:t>
      </w:r>
      <w:r>
        <w:rPr>
          <w:rFonts w:ascii="仿宋_GB2312" w:hAnsi="宋体" w:eastAsia="仿宋_GB2312"/>
          <w:sz w:val="28"/>
          <w:szCs w:val="28"/>
          <w:highlight w:val="none"/>
        </w:rPr>
        <w:t xml:space="preserve"> 60 </w:t>
      </w:r>
      <w:r>
        <w:rPr>
          <w:rFonts w:hint="eastAsia" w:ascii="仿宋_GB2312" w:hAnsi="宋体" w:eastAsia="仿宋_GB2312"/>
          <w:sz w:val="28"/>
          <w:szCs w:val="28"/>
          <w:highlight w:val="none"/>
        </w:rPr>
        <w:t>分）、考查课程（科目）合格，可获得培养方案规定的学分。课程成绩由任课教师根据具体教学情况综合评定；其中可包括：课程设计项目、课堂讨论发言、案例分析报告、专题调研报告、文献阅读报告以及期中</w:t>
      </w:r>
      <w:r>
        <w:rPr>
          <w:rFonts w:ascii="仿宋_GB2312" w:hAnsi="宋体" w:eastAsia="仿宋_GB2312"/>
          <w:sz w:val="28"/>
          <w:szCs w:val="28"/>
          <w:highlight w:val="none"/>
        </w:rPr>
        <w:t>/</w:t>
      </w:r>
      <w:r>
        <w:rPr>
          <w:rFonts w:hint="eastAsia" w:ascii="仿宋_GB2312" w:hAnsi="宋体" w:eastAsia="仿宋_GB2312"/>
          <w:sz w:val="28"/>
          <w:szCs w:val="28"/>
          <w:highlight w:val="none"/>
        </w:rPr>
        <w:t>期末考试等因素综合评定。</w:t>
      </w:r>
    </w:p>
    <w:p w14:paraId="5853EE1E">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5</w:t>
      </w:r>
      <w:r>
        <w:rPr>
          <w:rFonts w:hint="eastAsia" w:ascii="仿宋_GB2312" w:hAnsi="宋体" w:eastAsia="仿宋_GB2312"/>
          <w:sz w:val="28"/>
          <w:szCs w:val="28"/>
          <w:highlight w:val="none"/>
        </w:rPr>
        <w:t>、课程考试成绩未达到合格要求者，根据课程情况可申请补考或重修，具体考核细则按《中山大学研究生学业考核管理办法》执行。</w:t>
      </w:r>
      <w:r>
        <w:rPr>
          <w:rFonts w:ascii="仿宋_GB2312" w:hAnsi="宋体" w:eastAsia="仿宋_GB2312"/>
          <w:sz w:val="28"/>
          <w:szCs w:val="28"/>
          <w:highlight w:val="none"/>
        </w:rPr>
        <w:t xml:space="preserve"> </w:t>
      </w:r>
    </w:p>
    <w:p w14:paraId="4211CD88">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6</w:t>
      </w:r>
      <w:r>
        <w:rPr>
          <w:rFonts w:hint="eastAsia" w:ascii="仿宋_GB2312" w:hAnsi="宋体" w:eastAsia="仿宋_GB2312"/>
          <w:sz w:val="28"/>
          <w:szCs w:val="28"/>
          <w:highlight w:val="none"/>
        </w:rPr>
        <w:t>、符合研究生院免修规定的研究生可免修</w:t>
      </w:r>
      <w:r>
        <w:rPr>
          <w:rFonts w:hint="eastAsia" w:ascii="仿宋_GB2312" w:hAnsi="宋体" w:eastAsia="仿宋_GB2312"/>
          <w:sz w:val="28"/>
          <w:szCs w:val="28"/>
          <w:highlight w:val="none"/>
          <w:lang w:val="en-US" w:eastAsia="zh-CN"/>
        </w:rPr>
        <w:t>汉</w:t>
      </w:r>
      <w:r>
        <w:rPr>
          <w:rFonts w:hint="eastAsia" w:ascii="仿宋_GB2312" w:hAnsi="宋体" w:eastAsia="仿宋_GB2312"/>
          <w:sz w:val="28"/>
          <w:szCs w:val="28"/>
          <w:highlight w:val="none"/>
        </w:rPr>
        <w:t>语。</w:t>
      </w:r>
    </w:p>
    <w:p w14:paraId="3C2C9D96">
      <w:pPr>
        <w:adjustRightInd w:val="0"/>
        <w:snapToGrid w:val="0"/>
        <w:spacing w:line="500" w:lineRule="exact"/>
        <w:ind w:firstLine="560" w:firstLineChars="200"/>
        <w:jc w:val="left"/>
        <w:rPr>
          <w:rFonts w:hint="eastAsia" w:ascii="仿宋_GB2312" w:hAnsi="宋体" w:eastAsia="仿宋_GB2312"/>
          <w:sz w:val="28"/>
          <w:szCs w:val="28"/>
          <w:highlight w:val="none"/>
        </w:rPr>
      </w:pPr>
    </w:p>
    <w:p w14:paraId="54A3F977">
      <w:pPr>
        <w:numPr>
          <w:ilvl w:val="0"/>
          <w:numId w:val="0"/>
        </w:numPr>
        <w:spacing w:line="500" w:lineRule="exact"/>
        <w:rPr>
          <w:rFonts w:eastAsia="黑体"/>
          <w:bCs/>
          <w:sz w:val="32"/>
          <w:szCs w:val="32"/>
          <w:highlight w:val="none"/>
        </w:rPr>
      </w:pPr>
      <w:r>
        <w:rPr>
          <w:rFonts w:hint="eastAsia" w:eastAsia="黑体"/>
          <w:bCs/>
          <w:sz w:val="32"/>
          <w:szCs w:val="32"/>
          <w:highlight w:val="none"/>
          <w:lang w:val="en-US" w:eastAsia="zh-CN"/>
        </w:rPr>
        <w:t>六、</w:t>
      </w:r>
      <w:r>
        <w:rPr>
          <w:rFonts w:eastAsia="黑体"/>
          <w:bCs/>
          <w:sz w:val="32"/>
          <w:szCs w:val="32"/>
          <w:highlight w:val="none"/>
        </w:rPr>
        <w:t>课程设置与学分要求</w:t>
      </w:r>
    </w:p>
    <w:p w14:paraId="319EC8D3">
      <w:pPr>
        <w:adjustRightInd w:val="0"/>
        <w:snapToGrid w:val="0"/>
        <w:spacing w:line="500" w:lineRule="exact"/>
        <w:ind w:firstLine="560" w:firstLineChars="200"/>
        <w:jc w:val="left"/>
        <w:rPr>
          <w:rFonts w:eastAsia="仿宋_GB2312"/>
          <w:sz w:val="28"/>
          <w:szCs w:val="28"/>
          <w:highlight w:val="none"/>
        </w:rPr>
      </w:pPr>
      <w:r>
        <w:rPr>
          <w:rFonts w:eastAsia="仿宋_GB2312"/>
          <w:sz w:val="28"/>
          <w:szCs w:val="28"/>
          <w:highlight w:val="none"/>
        </w:rPr>
        <w:t>1.学分要求：包括总学分和必修课总学分要求。</w:t>
      </w:r>
    </w:p>
    <w:p w14:paraId="2ACFD4A8">
      <w:pPr>
        <w:adjustRightInd w:val="0"/>
        <w:snapToGrid w:val="0"/>
        <w:spacing w:line="500" w:lineRule="exact"/>
        <w:ind w:firstLine="560" w:firstLineChars="200"/>
        <w:jc w:val="left"/>
        <w:rPr>
          <w:rFonts w:eastAsia="仿宋_GB2312"/>
          <w:sz w:val="28"/>
          <w:szCs w:val="28"/>
          <w:highlight w:val="none"/>
        </w:rPr>
      </w:pPr>
      <w:r>
        <w:rPr>
          <w:rFonts w:hint="eastAsia" w:eastAsia="仿宋_GB2312"/>
          <w:color w:val="000000" w:themeColor="text1"/>
          <w:sz w:val="28"/>
          <w:szCs w:val="28"/>
          <w:highlight w:val="none"/>
          <w14:textFill>
            <w14:solidFill>
              <w14:schemeClr w14:val="tx1"/>
            </w14:solidFill>
          </w14:textFill>
        </w:rPr>
        <w:t>总学分30学分，必修课不少于1</w:t>
      </w:r>
      <w:r>
        <w:rPr>
          <w:rFonts w:hint="eastAsia" w:eastAsia="仿宋_GB2312"/>
          <w:color w:val="000000" w:themeColor="text1"/>
          <w:sz w:val="28"/>
          <w:szCs w:val="28"/>
          <w:highlight w:val="none"/>
          <w:lang w:val="en-US" w:eastAsia="zh-CN"/>
          <w14:textFill>
            <w14:solidFill>
              <w14:schemeClr w14:val="tx1"/>
            </w14:solidFill>
          </w14:textFill>
        </w:rPr>
        <w:t>8</w:t>
      </w:r>
      <w:r>
        <w:rPr>
          <w:rFonts w:hint="eastAsia" w:eastAsia="仿宋_GB2312"/>
          <w:color w:val="000000" w:themeColor="text1"/>
          <w:sz w:val="28"/>
          <w:szCs w:val="28"/>
          <w:highlight w:val="none"/>
          <w14:textFill>
            <w14:solidFill>
              <w14:schemeClr w14:val="tx1"/>
            </w14:solidFill>
          </w14:textFill>
        </w:rPr>
        <w:t>学分</w:t>
      </w:r>
      <w:r>
        <w:rPr>
          <w:rFonts w:hint="eastAsia" w:eastAsia="仿宋_GB2312"/>
          <w:color w:val="000000" w:themeColor="text1"/>
          <w:sz w:val="28"/>
          <w:szCs w:val="28"/>
          <w:highlight w:val="none"/>
          <w:lang w:eastAsia="zh-CN"/>
          <w14:textFill>
            <w14:solidFill>
              <w14:schemeClr w14:val="tx1"/>
            </w14:solidFill>
          </w14:textFill>
        </w:rPr>
        <w:t>，</w:t>
      </w:r>
      <w:r>
        <w:rPr>
          <w:rFonts w:hint="eastAsia" w:eastAsia="仿宋_GB2312"/>
          <w:color w:val="000000" w:themeColor="text1"/>
          <w:sz w:val="28"/>
          <w:szCs w:val="28"/>
          <w:highlight w:val="none"/>
          <w:lang w:val="en-US" w:eastAsia="zh-CN"/>
          <w14:textFill>
            <w14:solidFill>
              <w14:schemeClr w14:val="tx1"/>
            </w14:solidFill>
          </w14:textFill>
        </w:rPr>
        <w:t>多选不限</w:t>
      </w:r>
      <w:r>
        <w:rPr>
          <w:rFonts w:hint="eastAsia" w:eastAsia="仿宋_GB2312"/>
          <w:color w:val="000000" w:themeColor="text1"/>
          <w:sz w:val="28"/>
          <w:szCs w:val="28"/>
          <w:highlight w:val="none"/>
          <w14:textFill>
            <w14:solidFill>
              <w14:schemeClr w14:val="tx1"/>
            </w14:solidFill>
          </w14:textFill>
        </w:rPr>
        <w:t>。</w:t>
      </w:r>
      <w:r>
        <w:rPr>
          <w:rFonts w:ascii="仿宋_GB2312" w:hAnsi="仿宋_GB2312" w:eastAsia="仿宋_GB2312" w:cs="仿宋_GB2312"/>
          <w:color w:val="000000" w:themeColor="text1"/>
          <w:sz w:val="28"/>
          <w:highlight w:val="none"/>
          <w14:textFill>
            <w14:solidFill>
              <w14:schemeClr w14:val="tx1"/>
            </w14:solidFill>
          </w14:textFill>
        </w:rPr>
        <w:t xml:space="preserve"> </w:t>
      </w:r>
    </w:p>
    <w:p w14:paraId="19DE98D2">
      <w:pPr>
        <w:numPr>
          <w:ilvl w:val="0"/>
          <w:numId w:val="1"/>
        </w:numPr>
        <w:spacing w:line="500" w:lineRule="exact"/>
        <w:ind w:firstLine="560" w:firstLineChars="200"/>
        <w:rPr>
          <w:rFonts w:eastAsia="仿宋_GB2312"/>
          <w:sz w:val="28"/>
          <w:szCs w:val="28"/>
          <w:highlight w:val="none"/>
        </w:rPr>
      </w:pPr>
      <w:r>
        <w:rPr>
          <w:rFonts w:eastAsia="仿宋_GB2312"/>
          <w:sz w:val="28"/>
          <w:szCs w:val="28"/>
          <w:highlight w:val="none"/>
        </w:rPr>
        <w:t>课程设置：</w:t>
      </w:r>
    </w:p>
    <w:p w14:paraId="61C0E038">
      <w:pPr>
        <w:spacing w:line="500" w:lineRule="exact"/>
        <w:rPr>
          <w:rFonts w:hint="default" w:eastAsia="仿宋_GB2312"/>
          <w:sz w:val="28"/>
          <w:szCs w:val="28"/>
          <w:highlight w:val="none"/>
          <w:lang w:val="en-US" w:eastAsia="zh-CN"/>
        </w:rPr>
      </w:pPr>
      <w:r>
        <w:rPr>
          <w:rFonts w:hint="eastAsia" w:eastAsia="仿宋_GB2312"/>
          <w:b/>
          <w:bCs/>
          <w:color w:val="000000" w:themeColor="text1"/>
          <w:sz w:val="24"/>
          <w:szCs w:val="24"/>
          <w:highlight w:val="none"/>
          <w:lang w:val="en-US" w:eastAsia="zh-CN"/>
          <w14:textFill>
            <w14:solidFill>
              <w14:schemeClr w14:val="tx1"/>
            </w14:solidFill>
          </w14:textFill>
        </w:rPr>
        <w:t>（注：计算机科学与技术硕士培养方案由计算机学院、人工智能学院和系统科学与工程学院三学院共同制定，课程设置涵盖三个学院的课程体系。此发布版本仅包含面向我院学生的课程。如需了解整个学位点的完整课程设置，可前往我院研究生教务办公室查阅。）</w:t>
      </w:r>
    </w:p>
    <w:tbl>
      <w:tblPr>
        <w:tblStyle w:val="19"/>
        <w:tblW w:w="104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612"/>
        <w:gridCol w:w="1035"/>
        <w:gridCol w:w="3240"/>
        <w:gridCol w:w="564"/>
        <w:gridCol w:w="512"/>
        <w:gridCol w:w="726"/>
        <w:gridCol w:w="1920"/>
        <w:gridCol w:w="1320"/>
      </w:tblGrid>
      <w:tr w14:paraId="0EFBE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Align w:val="center"/>
          </w:tcPr>
          <w:p w14:paraId="19A5DA6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sz w:val="18"/>
                <w:szCs w:val="18"/>
                <w:highlight w:val="none"/>
                <w14:textFill>
                  <w14:solidFill>
                    <w14:schemeClr w14:val="tx1"/>
                  </w14:solidFill>
                </w14:textFill>
              </w:rPr>
              <w:t>课程属性</w:t>
            </w:r>
          </w:p>
        </w:tc>
        <w:tc>
          <w:tcPr>
            <w:tcW w:w="612" w:type="dxa"/>
            <w:vAlign w:val="center"/>
          </w:tcPr>
          <w:p w14:paraId="3009D209">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课程类别</w:t>
            </w:r>
          </w:p>
        </w:tc>
        <w:tc>
          <w:tcPr>
            <w:tcW w:w="1035" w:type="dxa"/>
            <w:vAlign w:val="center"/>
          </w:tcPr>
          <w:p w14:paraId="1A4C458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课程代码</w:t>
            </w:r>
          </w:p>
        </w:tc>
        <w:tc>
          <w:tcPr>
            <w:tcW w:w="3240" w:type="dxa"/>
            <w:vAlign w:val="center"/>
          </w:tcPr>
          <w:p w14:paraId="6641F40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课程名称/英文名称</w:t>
            </w:r>
          </w:p>
        </w:tc>
        <w:tc>
          <w:tcPr>
            <w:tcW w:w="564" w:type="dxa"/>
            <w:vAlign w:val="center"/>
          </w:tcPr>
          <w:p w14:paraId="2088CE1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学时</w:t>
            </w:r>
          </w:p>
        </w:tc>
        <w:tc>
          <w:tcPr>
            <w:tcW w:w="512" w:type="dxa"/>
            <w:vAlign w:val="center"/>
          </w:tcPr>
          <w:p w14:paraId="340CDE6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学分</w:t>
            </w:r>
          </w:p>
        </w:tc>
        <w:tc>
          <w:tcPr>
            <w:tcW w:w="726" w:type="dxa"/>
            <w:vAlign w:val="center"/>
          </w:tcPr>
          <w:p w14:paraId="20993B3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语言</w:t>
            </w:r>
          </w:p>
        </w:tc>
        <w:tc>
          <w:tcPr>
            <w:tcW w:w="1920" w:type="dxa"/>
            <w:vAlign w:val="center"/>
          </w:tcPr>
          <w:p w14:paraId="5F45DD1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课程负责人</w:t>
            </w:r>
          </w:p>
        </w:tc>
        <w:tc>
          <w:tcPr>
            <w:tcW w:w="1320" w:type="dxa"/>
            <w:vAlign w:val="center"/>
          </w:tcPr>
          <w:p w14:paraId="605DF3C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备注</w:t>
            </w:r>
          </w:p>
        </w:tc>
      </w:tr>
      <w:tr w14:paraId="1951B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528" w:type="dxa"/>
            <w:vMerge w:val="restart"/>
            <w:textDirection w:val="tbRlV"/>
            <w:vAlign w:val="center"/>
          </w:tcPr>
          <w:p w14:paraId="0C80A5BC">
            <w:pPr>
              <w:ind w:left="113" w:right="113"/>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必修课</w:t>
            </w:r>
            <w:r>
              <w:rPr>
                <w:rFonts w:hint="eastAsia" w:eastAsia="仿宋_GB2312"/>
                <w:color w:val="000000" w:themeColor="text1"/>
                <w:kern w:val="0"/>
                <w:sz w:val="18"/>
                <w:szCs w:val="18"/>
                <w:highlight w:val="none"/>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不少于15</w:t>
            </w:r>
            <w:r>
              <w:rPr>
                <w:rFonts w:hint="eastAsia" w:eastAsia="仿宋_GB2312"/>
                <w:color w:val="000000" w:themeColor="text1"/>
                <w:kern w:val="0"/>
                <w:sz w:val="18"/>
                <w:szCs w:val="18"/>
                <w:highlight w:val="none"/>
                <w14:textFill>
                  <w14:solidFill>
                    <w14:schemeClr w14:val="tx1"/>
                  </w14:solidFill>
                </w14:textFill>
              </w:rPr>
              <w:t>学分）</w:t>
            </w:r>
          </w:p>
        </w:tc>
        <w:tc>
          <w:tcPr>
            <w:tcW w:w="612" w:type="dxa"/>
            <w:vMerge w:val="restart"/>
            <w:textDirection w:val="tbRlV"/>
          </w:tcPr>
          <w:p w14:paraId="041DD072">
            <w:pPr>
              <w:ind w:left="113" w:right="113"/>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公共课</w:t>
            </w:r>
            <w:r>
              <w:rPr>
                <w:rFonts w:hint="eastAsia" w:eastAsia="仿宋_GB2312"/>
                <w:color w:val="000000" w:themeColor="text1"/>
                <w:kern w:val="0"/>
                <w:sz w:val="18"/>
                <w:szCs w:val="18"/>
                <w:highlight w:val="none"/>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8</w:t>
            </w:r>
            <w:r>
              <w:rPr>
                <w:rFonts w:hint="eastAsia" w:eastAsia="仿宋_GB2312"/>
                <w:color w:val="000000" w:themeColor="text1"/>
                <w:kern w:val="0"/>
                <w:sz w:val="18"/>
                <w:szCs w:val="18"/>
                <w:highlight w:val="none"/>
                <w14:textFill>
                  <w14:solidFill>
                    <w14:schemeClr w14:val="tx1"/>
                  </w14:solidFill>
                </w14:textFill>
              </w:rPr>
              <w:t>学分）</w:t>
            </w:r>
          </w:p>
        </w:tc>
        <w:tc>
          <w:tcPr>
            <w:tcW w:w="1035" w:type="dxa"/>
            <w:vAlign w:val="center"/>
          </w:tcPr>
          <w:p w14:paraId="4A9F576C">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CH5001</w:t>
            </w:r>
          </w:p>
        </w:tc>
        <w:tc>
          <w:tcPr>
            <w:tcW w:w="3240" w:type="dxa"/>
            <w:vAlign w:val="center"/>
          </w:tcPr>
          <w:p w14:paraId="51B780BE">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汉语Chinese</w:t>
            </w:r>
          </w:p>
        </w:tc>
        <w:tc>
          <w:tcPr>
            <w:tcW w:w="564" w:type="dxa"/>
            <w:vAlign w:val="center"/>
          </w:tcPr>
          <w:p w14:paraId="33EC6D7F">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120</w:t>
            </w:r>
          </w:p>
        </w:tc>
        <w:tc>
          <w:tcPr>
            <w:tcW w:w="512" w:type="dxa"/>
            <w:vAlign w:val="center"/>
          </w:tcPr>
          <w:p w14:paraId="558397BF">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5</w:t>
            </w:r>
          </w:p>
        </w:tc>
        <w:tc>
          <w:tcPr>
            <w:tcW w:w="726" w:type="dxa"/>
            <w:vAlign w:val="center"/>
          </w:tcPr>
          <w:p w14:paraId="29128D76">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7D532901">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中国语言文学系</w:t>
            </w:r>
          </w:p>
        </w:tc>
        <w:tc>
          <w:tcPr>
            <w:tcW w:w="1320" w:type="dxa"/>
            <w:vAlign w:val="center"/>
          </w:tcPr>
          <w:p w14:paraId="2F43A965">
            <w:pPr>
              <w:jc w:val="center"/>
              <w:rPr>
                <w:rFonts w:hint="eastAsia" w:eastAsia="仿宋_GB2312"/>
                <w:color w:val="000000" w:themeColor="text1"/>
                <w:kern w:val="0"/>
                <w:sz w:val="18"/>
                <w:szCs w:val="18"/>
                <w:highlight w:val="none"/>
                <w:lang w:val="en-US" w:eastAsia="zh-CN"/>
                <w14:textFill>
                  <w14:solidFill>
                    <w14:schemeClr w14:val="tx1"/>
                  </w14:solidFill>
                </w14:textFill>
              </w:rPr>
            </w:pPr>
          </w:p>
        </w:tc>
      </w:tr>
      <w:tr w14:paraId="08833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2B09943F">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2A7D775F">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7F56B88">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CH5002</w:t>
            </w:r>
          </w:p>
        </w:tc>
        <w:tc>
          <w:tcPr>
            <w:tcW w:w="3240" w:type="dxa"/>
            <w:vAlign w:val="center"/>
          </w:tcPr>
          <w:p w14:paraId="7CFB5C60">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中国概况The Outline of Chinese Culture</w:t>
            </w:r>
          </w:p>
        </w:tc>
        <w:tc>
          <w:tcPr>
            <w:tcW w:w="564" w:type="dxa"/>
            <w:vAlign w:val="center"/>
          </w:tcPr>
          <w:p w14:paraId="013351E3">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54</w:t>
            </w:r>
          </w:p>
        </w:tc>
        <w:tc>
          <w:tcPr>
            <w:tcW w:w="512" w:type="dxa"/>
            <w:vAlign w:val="center"/>
          </w:tcPr>
          <w:p w14:paraId="2ADC7789">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3</w:t>
            </w:r>
          </w:p>
        </w:tc>
        <w:tc>
          <w:tcPr>
            <w:tcW w:w="726" w:type="dxa"/>
            <w:vAlign w:val="center"/>
          </w:tcPr>
          <w:p w14:paraId="121E102F">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57BF3169">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中国语言文学系</w:t>
            </w:r>
          </w:p>
        </w:tc>
        <w:tc>
          <w:tcPr>
            <w:tcW w:w="1320" w:type="dxa"/>
            <w:vAlign w:val="center"/>
          </w:tcPr>
          <w:p w14:paraId="29294EB3">
            <w:pPr>
              <w:jc w:val="center"/>
              <w:rPr>
                <w:rFonts w:hint="eastAsia" w:eastAsia="仿宋_GB2312"/>
                <w:color w:val="000000" w:themeColor="text1"/>
                <w:kern w:val="0"/>
                <w:sz w:val="18"/>
                <w:szCs w:val="18"/>
                <w:highlight w:val="none"/>
                <w:lang w:val="en-US" w:eastAsia="zh-CN"/>
                <w14:textFill>
                  <w14:solidFill>
                    <w14:schemeClr w14:val="tx1"/>
                  </w14:solidFill>
                </w14:textFill>
              </w:rPr>
            </w:pPr>
          </w:p>
        </w:tc>
      </w:tr>
      <w:tr w14:paraId="51B5A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6410C91A">
            <w:pPr>
              <w:rPr>
                <w:rFonts w:eastAsia="仿宋_GB2312"/>
                <w:color w:val="000000" w:themeColor="text1"/>
                <w:kern w:val="0"/>
                <w:sz w:val="18"/>
                <w:szCs w:val="18"/>
                <w:highlight w:val="none"/>
                <w14:textFill>
                  <w14:solidFill>
                    <w14:schemeClr w14:val="tx1"/>
                  </w14:solidFill>
                </w14:textFill>
              </w:rPr>
            </w:pPr>
          </w:p>
        </w:tc>
        <w:tc>
          <w:tcPr>
            <w:tcW w:w="612" w:type="dxa"/>
            <w:vMerge w:val="restart"/>
            <w:textDirection w:val="tbRlV"/>
          </w:tcPr>
          <w:p w14:paraId="7A3303EC">
            <w:pPr>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专业基础</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不少于7学分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035" w:type="dxa"/>
            <w:vAlign w:val="center"/>
          </w:tcPr>
          <w:p w14:paraId="5BE5AB7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CH5001</w:t>
            </w:r>
          </w:p>
        </w:tc>
        <w:tc>
          <w:tcPr>
            <w:tcW w:w="3240" w:type="dxa"/>
            <w:vAlign w:val="center"/>
          </w:tcPr>
          <w:p w14:paraId="0F8F7A49">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汉语Chinese</w:t>
            </w:r>
          </w:p>
        </w:tc>
        <w:tc>
          <w:tcPr>
            <w:tcW w:w="564" w:type="dxa"/>
            <w:vAlign w:val="center"/>
          </w:tcPr>
          <w:p w14:paraId="7EFA1600">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120</w:t>
            </w:r>
          </w:p>
        </w:tc>
        <w:tc>
          <w:tcPr>
            <w:tcW w:w="512" w:type="dxa"/>
            <w:vAlign w:val="center"/>
          </w:tcPr>
          <w:p w14:paraId="56D15623">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5</w:t>
            </w:r>
          </w:p>
        </w:tc>
        <w:tc>
          <w:tcPr>
            <w:tcW w:w="726" w:type="dxa"/>
            <w:vAlign w:val="center"/>
          </w:tcPr>
          <w:p w14:paraId="47D11B1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258FA8C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中国语言文学系</w:t>
            </w:r>
          </w:p>
        </w:tc>
        <w:tc>
          <w:tcPr>
            <w:tcW w:w="1320" w:type="dxa"/>
            <w:vAlign w:val="center"/>
          </w:tcPr>
          <w:p w14:paraId="38A3F2EC">
            <w:pPr>
              <w:jc w:val="center"/>
              <w:rPr>
                <w:rFonts w:hint="default" w:eastAsia="仿宋_GB2312"/>
                <w:color w:val="000000" w:themeColor="text1"/>
                <w:kern w:val="0"/>
                <w:sz w:val="18"/>
                <w:szCs w:val="18"/>
                <w:highlight w:val="none"/>
                <w:lang w:val="en-US" w:eastAsia="zh-CN"/>
                <w14:textFill>
                  <w14:solidFill>
                    <w14:schemeClr w14:val="tx1"/>
                  </w14:solidFill>
                </w14:textFill>
              </w:rPr>
            </w:pPr>
          </w:p>
        </w:tc>
      </w:tr>
      <w:tr w14:paraId="0BEBD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24DF5548">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52C851ED">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20105A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DCS5211</w:t>
            </w:r>
          </w:p>
        </w:tc>
        <w:tc>
          <w:tcPr>
            <w:tcW w:w="3240" w:type="dxa"/>
            <w:vAlign w:val="center"/>
          </w:tcPr>
          <w:p w14:paraId="07859DC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高级人工智能</w:t>
            </w:r>
          </w:p>
          <w:p w14:paraId="6820DF75">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Artificial Intelligence</w:t>
            </w:r>
          </w:p>
        </w:tc>
        <w:tc>
          <w:tcPr>
            <w:tcW w:w="564" w:type="dxa"/>
            <w:vAlign w:val="center"/>
          </w:tcPr>
          <w:p w14:paraId="3E056AAD">
            <w:pPr>
              <w:jc w:val="center"/>
              <w:rPr>
                <w:rFonts w:hint="eastAsia" w:eastAsia="仿宋_GB2312"/>
                <w:kern w:val="0"/>
                <w:sz w:val="18"/>
                <w:szCs w:val="18"/>
                <w:lang w:val="en-US" w:eastAsia="zh-CN"/>
              </w:rPr>
            </w:pPr>
            <w:r>
              <w:rPr>
                <w:rFonts w:eastAsia="仿宋_GB2312"/>
                <w:kern w:val="0"/>
                <w:sz w:val="18"/>
                <w:szCs w:val="18"/>
              </w:rPr>
              <w:t>54</w:t>
            </w:r>
          </w:p>
        </w:tc>
        <w:tc>
          <w:tcPr>
            <w:tcW w:w="512" w:type="dxa"/>
            <w:vAlign w:val="center"/>
          </w:tcPr>
          <w:p w14:paraId="5E4AEF17">
            <w:pPr>
              <w:jc w:val="center"/>
              <w:rPr>
                <w:rFonts w:hint="eastAsia" w:eastAsia="仿宋_GB2312"/>
                <w:kern w:val="0"/>
                <w:sz w:val="18"/>
                <w:szCs w:val="18"/>
                <w:lang w:val="en-US" w:eastAsia="zh-CN"/>
              </w:rPr>
            </w:pPr>
            <w:r>
              <w:rPr>
                <w:rFonts w:eastAsia="仿宋_GB2312"/>
                <w:kern w:val="0"/>
                <w:sz w:val="18"/>
                <w:szCs w:val="18"/>
              </w:rPr>
              <w:t>3</w:t>
            </w:r>
          </w:p>
        </w:tc>
        <w:tc>
          <w:tcPr>
            <w:tcW w:w="726" w:type="dxa"/>
            <w:vAlign w:val="center"/>
          </w:tcPr>
          <w:p w14:paraId="7A22BCEF">
            <w:pPr>
              <w:jc w:val="center"/>
              <w:rPr>
                <w:rFonts w:hint="eastAsia" w:eastAsia="仿宋_GB2312"/>
                <w:kern w:val="0"/>
                <w:sz w:val="18"/>
                <w:szCs w:val="18"/>
              </w:rPr>
            </w:pPr>
            <w:r>
              <w:rPr>
                <w:rFonts w:hint="eastAsia" w:eastAsia="仿宋_GB2312"/>
                <w:kern w:val="0"/>
                <w:sz w:val="18"/>
                <w:szCs w:val="18"/>
                <w:lang w:val="en-US" w:eastAsia="zh-CN"/>
              </w:rPr>
              <w:t>中文</w:t>
            </w:r>
          </w:p>
        </w:tc>
        <w:tc>
          <w:tcPr>
            <w:tcW w:w="1920" w:type="dxa"/>
            <w:vAlign w:val="center"/>
          </w:tcPr>
          <w:p w14:paraId="1F9F0F3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、李冠彬、赖韩江、苏勤亮、梁上松、曾坤、吴贺俊</w:t>
            </w:r>
          </w:p>
        </w:tc>
        <w:tc>
          <w:tcPr>
            <w:tcW w:w="1320" w:type="dxa"/>
            <w:vAlign w:val="center"/>
          </w:tcPr>
          <w:p w14:paraId="47CF410F">
            <w:pPr>
              <w:ind w:firstLine="360" w:firstLineChars="200"/>
              <w:jc w:val="both"/>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p w14:paraId="5F816B19">
            <w:pPr>
              <w:ind w:firstLine="180" w:firstLineChars="100"/>
              <w:jc w:val="both"/>
              <w:rPr>
                <w:rFonts w:hint="default"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（必选）</w:t>
            </w:r>
          </w:p>
        </w:tc>
      </w:tr>
      <w:tr w14:paraId="35628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1A031DF9">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1503FCA4">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4B1BC612">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DCS5718</w:t>
            </w:r>
          </w:p>
        </w:tc>
        <w:tc>
          <w:tcPr>
            <w:tcW w:w="3240" w:type="dxa"/>
            <w:vAlign w:val="center"/>
          </w:tcPr>
          <w:p w14:paraId="7FFB93A1">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高等工程数学</w:t>
            </w:r>
          </w:p>
          <w:p w14:paraId="790F0BA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eastAsia="仿宋_GB2312"/>
                <w:color w:val="000000" w:themeColor="text1"/>
                <w:kern w:val="0"/>
                <w:sz w:val="18"/>
                <w:szCs w:val="18"/>
                <w:highlight w:val="none"/>
                <w14:textFill>
                  <w14:solidFill>
                    <w14:schemeClr w14:val="tx1"/>
                  </w14:solidFill>
                </w14:textFill>
              </w:rPr>
              <w:t>Engineering Mathematics</w:t>
            </w:r>
          </w:p>
        </w:tc>
        <w:tc>
          <w:tcPr>
            <w:tcW w:w="564" w:type="dxa"/>
            <w:vAlign w:val="center"/>
          </w:tcPr>
          <w:p w14:paraId="5F97630C">
            <w:pPr>
              <w:jc w:val="center"/>
              <w:rPr>
                <w:rFonts w:hint="eastAsia" w:eastAsia="仿宋_GB2312"/>
                <w:kern w:val="0"/>
                <w:sz w:val="18"/>
                <w:szCs w:val="18"/>
                <w:lang w:val="en-US" w:eastAsia="zh-CN"/>
              </w:rPr>
            </w:pPr>
            <w:r>
              <w:rPr>
                <w:rFonts w:hint="eastAsia" w:eastAsia="仿宋_GB2312"/>
                <w:kern w:val="0"/>
                <w:sz w:val="18"/>
                <w:szCs w:val="18"/>
              </w:rPr>
              <w:t>54</w:t>
            </w:r>
          </w:p>
        </w:tc>
        <w:tc>
          <w:tcPr>
            <w:tcW w:w="512" w:type="dxa"/>
            <w:vAlign w:val="center"/>
          </w:tcPr>
          <w:p w14:paraId="6A72C31B">
            <w:pPr>
              <w:jc w:val="center"/>
              <w:rPr>
                <w:rFonts w:hint="eastAsia" w:eastAsia="仿宋_GB2312"/>
                <w:kern w:val="0"/>
                <w:sz w:val="18"/>
                <w:szCs w:val="18"/>
                <w:lang w:val="en-US" w:eastAsia="zh-CN"/>
              </w:rPr>
            </w:pPr>
            <w:r>
              <w:rPr>
                <w:rFonts w:hint="eastAsia" w:eastAsia="仿宋_GB2312"/>
                <w:kern w:val="0"/>
                <w:sz w:val="18"/>
                <w:szCs w:val="18"/>
              </w:rPr>
              <w:t>3</w:t>
            </w:r>
          </w:p>
        </w:tc>
        <w:tc>
          <w:tcPr>
            <w:tcW w:w="726" w:type="dxa"/>
            <w:vAlign w:val="center"/>
          </w:tcPr>
          <w:p w14:paraId="61A9ADB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6DEF75EA">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杨宏奇、马啸</w:t>
            </w:r>
            <w:r>
              <w:rPr>
                <w:rFonts w:hint="eastAsia" w:eastAsia="仿宋_GB2312"/>
                <w:color w:val="000000" w:themeColor="text1"/>
                <w:kern w:val="0"/>
                <w:sz w:val="18"/>
                <w:szCs w:val="18"/>
                <w:highlight w:val="none"/>
                <w:lang w:val="en-US" w:eastAsia="zh-CN"/>
                <w14:textFill>
                  <w14:solidFill>
                    <w14:schemeClr w14:val="tx1"/>
                  </w14:solidFill>
                </w14:textFill>
              </w:rPr>
              <w:t>等</w:t>
            </w:r>
          </w:p>
        </w:tc>
        <w:tc>
          <w:tcPr>
            <w:tcW w:w="1320" w:type="dxa"/>
            <w:vAlign w:val="center"/>
          </w:tcPr>
          <w:p w14:paraId="1735F648">
            <w:pPr>
              <w:ind w:firstLine="180" w:firstLineChars="100"/>
              <w:jc w:val="left"/>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秋、春</w:t>
            </w:r>
          </w:p>
          <w:p w14:paraId="260218E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（数理课5选1 必选）</w:t>
            </w:r>
          </w:p>
        </w:tc>
      </w:tr>
      <w:tr w14:paraId="048A3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8" w:type="dxa"/>
            <w:vMerge w:val="continue"/>
            <w:vAlign w:val="center"/>
          </w:tcPr>
          <w:p w14:paraId="320B2494">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345BF7A6">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743588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DCS5708</w:t>
            </w:r>
          </w:p>
        </w:tc>
        <w:tc>
          <w:tcPr>
            <w:tcW w:w="3240" w:type="dxa"/>
            <w:vAlign w:val="center"/>
          </w:tcPr>
          <w:p w14:paraId="7B5354F3">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学术前沿讲座Ⅰ</w:t>
            </w:r>
          </w:p>
          <w:p w14:paraId="46D6D068">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Lectures on the frontiers of learning</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hint="eastAsia" w:eastAsia="仿宋_GB2312"/>
                <w:color w:val="000000" w:themeColor="text1"/>
                <w:kern w:val="0"/>
                <w:sz w:val="18"/>
                <w:szCs w:val="18"/>
                <w:highlight w:val="none"/>
                <w14:textFill>
                  <w14:solidFill>
                    <w14:schemeClr w14:val="tx1"/>
                  </w14:solidFill>
                </w14:textFill>
              </w:rPr>
              <w:t>Ⅰ</w:t>
            </w:r>
          </w:p>
        </w:tc>
        <w:tc>
          <w:tcPr>
            <w:tcW w:w="564" w:type="dxa"/>
            <w:vAlign w:val="center"/>
          </w:tcPr>
          <w:p w14:paraId="7FCD64F6">
            <w:pPr>
              <w:jc w:val="center"/>
              <w:rPr>
                <w:rFonts w:eastAsia="仿宋_GB2312"/>
                <w:kern w:val="0"/>
                <w:sz w:val="18"/>
                <w:szCs w:val="18"/>
              </w:rPr>
            </w:pPr>
            <w:r>
              <w:rPr>
                <w:rFonts w:hint="eastAsia" w:eastAsia="仿宋_GB2312"/>
                <w:kern w:val="0"/>
                <w:sz w:val="18"/>
                <w:szCs w:val="18"/>
              </w:rPr>
              <w:t>36</w:t>
            </w:r>
          </w:p>
        </w:tc>
        <w:tc>
          <w:tcPr>
            <w:tcW w:w="512" w:type="dxa"/>
            <w:vAlign w:val="center"/>
          </w:tcPr>
          <w:p w14:paraId="3B179D22">
            <w:pPr>
              <w:jc w:val="center"/>
              <w:rPr>
                <w:rFonts w:eastAsia="仿宋_GB2312"/>
                <w:kern w:val="0"/>
                <w:sz w:val="18"/>
                <w:szCs w:val="18"/>
              </w:rPr>
            </w:pPr>
            <w:r>
              <w:rPr>
                <w:rFonts w:hint="eastAsia" w:eastAsia="仿宋_GB2312"/>
                <w:kern w:val="0"/>
                <w:sz w:val="18"/>
                <w:szCs w:val="18"/>
              </w:rPr>
              <w:t>2</w:t>
            </w:r>
          </w:p>
        </w:tc>
        <w:tc>
          <w:tcPr>
            <w:tcW w:w="726" w:type="dxa"/>
            <w:vAlign w:val="center"/>
          </w:tcPr>
          <w:p w14:paraId="1BEA8393">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3C25C6B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导师组</w:t>
            </w:r>
          </w:p>
        </w:tc>
        <w:tc>
          <w:tcPr>
            <w:tcW w:w="1320" w:type="dxa"/>
            <w:vAlign w:val="center"/>
          </w:tcPr>
          <w:p w14:paraId="2EDCBD8A">
            <w:pPr>
              <w:ind w:firstLine="180" w:firstLineChars="100"/>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秋</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14:textFill>
                  <w14:solidFill>
                    <w14:schemeClr w14:val="tx1"/>
                  </w14:solidFill>
                </w14:textFill>
              </w:rPr>
              <w:t>春</w:t>
            </w:r>
          </w:p>
          <w:p w14:paraId="04A79E74">
            <w:pPr>
              <w:ind w:firstLine="180" w:firstLineChars="100"/>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必选</w:t>
            </w:r>
            <w:r>
              <w:rPr>
                <w:rFonts w:hint="eastAsia" w:eastAsia="仿宋_GB2312"/>
                <w:color w:val="000000" w:themeColor="text1"/>
                <w:kern w:val="0"/>
                <w:sz w:val="18"/>
                <w:szCs w:val="18"/>
                <w:highlight w:val="none"/>
                <w:lang w:eastAsia="zh-CN"/>
                <w14:textFill>
                  <w14:solidFill>
                    <w14:schemeClr w14:val="tx1"/>
                  </w14:solidFill>
                </w14:textFill>
              </w:rPr>
              <w:t>）</w:t>
            </w:r>
          </w:p>
        </w:tc>
      </w:tr>
      <w:tr w14:paraId="39EDF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325F5CCE">
            <w:pPr>
              <w:rPr>
                <w:rFonts w:eastAsia="仿宋_GB2312"/>
                <w:color w:val="000000" w:themeColor="text1"/>
                <w:kern w:val="0"/>
                <w:sz w:val="18"/>
                <w:szCs w:val="18"/>
                <w:highlight w:val="none"/>
                <w14:textFill>
                  <w14:solidFill>
                    <w14:schemeClr w14:val="tx1"/>
                  </w14:solidFill>
                </w14:textFill>
              </w:rPr>
            </w:pPr>
          </w:p>
        </w:tc>
        <w:tc>
          <w:tcPr>
            <w:tcW w:w="612" w:type="dxa"/>
            <w:vMerge w:val="restart"/>
            <w:textDirection w:val="tbRlV"/>
          </w:tcPr>
          <w:p w14:paraId="27CA3305">
            <w:pPr>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专业方向</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建议3学分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035" w:type="dxa"/>
            <w:vAlign w:val="center"/>
          </w:tcPr>
          <w:p w14:paraId="00DBA17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DCS5210</w:t>
            </w:r>
          </w:p>
        </w:tc>
        <w:tc>
          <w:tcPr>
            <w:tcW w:w="3240" w:type="dxa"/>
            <w:vAlign w:val="center"/>
          </w:tcPr>
          <w:p w14:paraId="7567F09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高级算法设计与分析</w:t>
            </w:r>
          </w:p>
          <w:p w14:paraId="2748AFD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Algorithms and Programming Techniques</w:t>
            </w:r>
          </w:p>
        </w:tc>
        <w:tc>
          <w:tcPr>
            <w:tcW w:w="564" w:type="dxa"/>
            <w:vAlign w:val="center"/>
          </w:tcPr>
          <w:p w14:paraId="58026E79">
            <w:pPr>
              <w:jc w:val="center"/>
              <w:rPr>
                <w:rFonts w:hint="eastAsia" w:eastAsia="仿宋_GB2312"/>
                <w:kern w:val="0"/>
                <w:sz w:val="18"/>
                <w:szCs w:val="18"/>
                <w:lang w:val="en-US" w:eastAsia="zh-CN"/>
              </w:rPr>
            </w:pPr>
            <w:r>
              <w:rPr>
                <w:rFonts w:eastAsia="仿宋_GB2312"/>
                <w:kern w:val="0"/>
                <w:sz w:val="18"/>
                <w:szCs w:val="18"/>
              </w:rPr>
              <w:t>54</w:t>
            </w:r>
          </w:p>
        </w:tc>
        <w:tc>
          <w:tcPr>
            <w:tcW w:w="512" w:type="dxa"/>
            <w:vAlign w:val="center"/>
          </w:tcPr>
          <w:p w14:paraId="1D0021C7">
            <w:pPr>
              <w:jc w:val="center"/>
              <w:rPr>
                <w:rFonts w:eastAsia="仿宋_GB2312"/>
                <w:kern w:val="0"/>
                <w:sz w:val="18"/>
                <w:szCs w:val="18"/>
                <w:lang w:val="en-US" w:eastAsia="zh-CN"/>
              </w:rPr>
            </w:pPr>
            <w:r>
              <w:rPr>
                <w:rFonts w:eastAsia="仿宋_GB2312"/>
                <w:kern w:val="0"/>
                <w:sz w:val="18"/>
                <w:szCs w:val="18"/>
              </w:rPr>
              <w:t>3</w:t>
            </w:r>
          </w:p>
        </w:tc>
        <w:tc>
          <w:tcPr>
            <w:tcW w:w="726" w:type="dxa"/>
            <w:vAlign w:val="center"/>
          </w:tcPr>
          <w:p w14:paraId="5C9FFD5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3B6A859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凌应标、戴智明、张子臻、冯剑琳、林瀚</w:t>
            </w:r>
          </w:p>
        </w:tc>
        <w:tc>
          <w:tcPr>
            <w:tcW w:w="1320" w:type="dxa"/>
            <w:vAlign w:val="center"/>
          </w:tcPr>
          <w:p w14:paraId="6DBEAFDC">
            <w:pPr>
              <w:jc w:val="cente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p w14:paraId="6845FDC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（必选）</w:t>
            </w:r>
          </w:p>
        </w:tc>
      </w:tr>
      <w:tr w14:paraId="58BA1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528" w:type="dxa"/>
            <w:vMerge w:val="continue"/>
            <w:vAlign w:val="center"/>
          </w:tcPr>
          <w:p w14:paraId="4FB0A237">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5FB2AA13">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713940E7">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DCS5204</w:t>
            </w:r>
          </w:p>
        </w:tc>
        <w:tc>
          <w:tcPr>
            <w:tcW w:w="3240" w:type="dxa"/>
            <w:vAlign w:val="center"/>
          </w:tcPr>
          <w:p w14:paraId="490E55F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高级计算机体系结构</w:t>
            </w:r>
          </w:p>
          <w:p w14:paraId="26C45EB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Computer Architecture</w:t>
            </w:r>
          </w:p>
        </w:tc>
        <w:tc>
          <w:tcPr>
            <w:tcW w:w="564" w:type="dxa"/>
            <w:vAlign w:val="center"/>
          </w:tcPr>
          <w:p w14:paraId="136290CC">
            <w:pPr>
              <w:jc w:val="center"/>
              <w:rPr>
                <w:rFonts w:hint="eastAsia" w:eastAsia="仿宋_GB2312"/>
                <w:kern w:val="0"/>
                <w:sz w:val="18"/>
                <w:szCs w:val="18"/>
                <w:lang w:val="en-US" w:eastAsia="zh-CN"/>
              </w:rPr>
            </w:pPr>
            <w:r>
              <w:rPr>
                <w:rFonts w:eastAsia="仿宋_GB2312"/>
                <w:kern w:val="0"/>
                <w:sz w:val="18"/>
                <w:szCs w:val="18"/>
              </w:rPr>
              <w:t>54</w:t>
            </w:r>
          </w:p>
        </w:tc>
        <w:tc>
          <w:tcPr>
            <w:tcW w:w="512" w:type="dxa"/>
            <w:vAlign w:val="center"/>
          </w:tcPr>
          <w:p w14:paraId="028807E9">
            <w:pPr>
              <w:jc w:val="center"/>
              <w:rPr>
                <w:rFonts w:hint="eastAsia" w:eastAsia="仿宋_GB2312"/>
                <w:kern w:val="0"/>
                <w:sz w:val="18"/>
                <w:szCs w:val="18"/>
                <w:lang w:val="en-US" w:eastAsia="zh-CN"/>
              </w:rPr>
            </w:pPr>
            <w:r>
              <w:rPr>
                <w:rFonts w:eastAsia="仿宋_GB2312"/>
                <w:kern w:val="0"/>
                <w:sz w:val="18"/>
                <w:szCs w:val="18"/>
              </w:rPr>
              <w:t>3</w:t>
            </w:r>
          </w:p>
        </w:tc>
        <w:tc>
          <w:tcPr>
            <w:tcW w:w="726" w:type="dxa"/>
            <w:vAlign w:val="center"/>
          </w:tcPr>
          <w:p w14:paraId="4F74793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32996E3E">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陈志广、吴迪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黄聃、张献伟、胡淼</w:t>
            </w:r>
          </w:p>
        </w:tc>
        <w:tc>
          <w:tcPr>
            <w:tcW w:w="1320" w:type="dxa"/>
            <w:vAlign w:val="center"/>
          </w:tcPr>
          <w:p w14:paraId="4154762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p w14:paraId="4EE228F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7BDF4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528" w:type="dxa"/>
            <w:vMerge w:val="continue"/>
            <w:vAlign w:val="center"/>
          </w:tcPr>
          <w:p w14:paraId="034DECF1">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65B44A57">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49FF6DC2">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w:t>
            </w:r>
            <w:r>
              <w:rPr>
                <w:rFonts w:hint="eastAsia" w:eastAsia="仿宋_GB2312"/>
                <w:color w:val="000000" w:themeColor="text1"/>
                <w:kern w:val="0"/>
                <w:sz w:val="18"/>
                <w:szCs w:val="18"/>
                <w:highlight w:val="none"/>
                <w:lang w:val="en-US" w:eastAsia="zh-CN"/>
                <w14:textFill>
                  <w14:solidFill>
                    <w14:schemeClr w14:val="tx1"/>
                  </w14:solidFill>
                </w14:textFill>
              </w:rPr>
              <w:t>205</w:t>
            </w:r>
          </w:p>
        </w:tc>
        <w:tc>
          <w:tcPr>
            <w:tcW w:w="3240" w:type="dxa"/>
            <w:vAlign w:val="center"/>
          </w:tcPr>
          <w:p w14:paraId="0C6C818B">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高级数据库技术</w:t>
            </w:r>
          </w:p>
          <w:p w14:paraId="6EC0ACC1">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Database Technology</w:t>
            </w:r>
          </w:p>
        </w:tc>
        <w:tc>
          <w:tcPr>
            <w:tcW w:w="564" w:type="dxa"/>
            <w:vAlign w:val="center"/>
          </w:tcPr>
          <w:p w14:paraId="2756FCD3">
            <w:pPr>
              <w:jc w:val="center"/>
              <w:rPr>
                <w:rFonts w:eastAsia="仿宋_GB2312"/>
                <w:kern w:val="0"/>
                <w:sz w:val="18"/>
                <w:szCs w:val="18"/>
              </w:rPr>
            </w:pPr>
            <w:r>
              <w:rPr>
                <w:rFonts w:eastAsia="仿宋_GB2312"/>
                <w:kern w:val="0"/>
                <w:sz w:val="18"/>
                <w:szCs w:val="18"/>
              </w:rPr>
              <w:t>54</w:t>
            </w:r>
          </w:p>
        </w:tc>
        <w:tc>
          <w:tcPr>
            <w:tcW w:w="512" w:type="dxa"/>
            <w:vAlign w:val="center"/>
          </w:tcPr>
          <w:p w14:paraId="246CE31F">
            <w:pPr>
              <w:jc w:val="center"/>
              <w:rPr>
                <w:rFonts w:eastAsia="仿宋_GB2312"/>
                <w:kern w:val="0"/>
                <w:sz w:val="18"/>
                <w:szCs w:val="18"/>
              </w:rPr>
            </w:pPr>
            <w:r>
              <w:rPr>
                <w:rFonts w:eastAsia="仿宋_GB2312"/>
                <w:kern w:val="0"/>
                <w:sz w:val="18"/>
                <w:szCs w:val="18"/>
              </w:rPr>
              <w:t>3</w:t>
            </w:r>
          </w:p>
        </w:tc>
        <w:tc>
          <w:tcPr>
            <w:tcW w:w="726" w:type="dxa"/>
            <w:vAlign w:val="center"/>
          </w:tcPr>
          <w:p w14:paraId="0B2E4356">
            <w:pPr>
              <w:jc w:val="center"/>
              <w:rPr>
                <w:rFonts w:hint="eastAsia" w:eastAsia="仿宋_GB2312"/>
                <w:kern w:val="0"/>
                <w:sz w:val="18"/>
                <w:szCs w:val="18"/>
                <w:lang w:val="en-US" w:eastAsia="zh-CN"/>
              </w:rPr>
            </w:pPr>
            <w:r>
              <w:rPr>
                <w:rFonts w:hint="eastAsia" w:eastAsia="仿宋_GB2312"/>
                <w:kern w:val="0"/>
                <w:sz w:val="18"/>
                <w:szCs w:val="18"/>
                <w:lang w:val="en-US" w:eastAsia="zh-CN"/>
              </w:rPr>
              <w:t>中文</w:t>
            </w:r>
          </w:p>
        </w:tc>
        <w:tc>
          <w:tcPr>
            <w:tcW w:w="1920" w:type="dxa"/>
            <w:shd w:val="clear" w:color="auto" w:fill="auto"/>
            <w:vAlign w:val="center"/>
          </w:tcPr>
          <w:p w14:paraId="166BB9FD">
            <w:pPr>
              <w:jc w:val="both"/>
              <w:rPr>
                <w:rFonts w:hint="eastAsia" w:ascii="Times New Roman" w:hAnsi="Times New Roman" w:eastAsia="仿宋_GB2312" w:cs="Times New Roman"/>
                <w:kern w:val="0"/>
                <w:sz w:val="18"/>
                <w:szCs w:val="18"/>
                <w:lang w:val="en-US" w:eastAsia="zh-CN" w:bidi="ar-SA"/>
              </w:rPr>
            </w:pPr>
            <w:r>
              <w:rPr>
                <w:rFonts w:hint="eastAsia" w:eastAsia="仿宋_GB2312"/>
                <w:color w:val="000000" w:themeColor="text1"/>
                <w:kern w:val="0"/>
                <w:sz w:val="18"/>
                <w:szCs w:val="18"/>
                <w:highlight w:val="none"/>
                <w14:textFill>
                  <w14:solidFill>
                    <w14:schemeClr w14:val="tx1"/>
                  </w14:solidFill>
                </w14:textFill>
              </w:rPr>
              <w:t>刘玉葆、饶洋辉</w:t>
            </w:r>
          </w:p>
        </w:tc>
        <w:tc>
          <w:tcPr>
            <w:tcW w:w="1320" w:type="dxa"/>
            <w:shd w:val="clear" w:color="auto" w:fill="auto"/>
            <w:vAlign w:val="center"/>
          </w:tcPr>
          <w:p w14:paraId="20F85E3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8C97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07D53442">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4691FE9E">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0ABD2E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DCS5716</w:t>
            </w:r>
          </w:p>
        </w:tc>
        <w:tc>
          <w:tcPr>
            <w:tcW w:w="3240" w:type="dxa"/>
            <w:vAlign w:val="center"/>
          </w:tcPr>
          <w:p w14:paraId="29F15F62">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模式识别与计算机视觉</w:t>
            </w:r>
          </w:p>
          <w:p w14:paraId="0FAF24D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pattern recognition and computer vision</w:t>
            </w:r>
          </w:p>
        </w:tc>
        <w:tc>
          <w:tcPr>
            <w:tcW w:w="564" w:type="dxa"/>
            <w:vAlign w:val="center"/>
          </w:tcPr>
          <w:p w14:paraId="4DA35475">
            <w:pPr>
              <w:jc w:val="center"/>
              <w:rPr>
                <w:rFonts w:hint="eastAsia" w:eastAsia="仿宋_GB2312"/>
                <w:kern w:val="0"/>
                <w:sz w:val="18"/>
                <w:szCs w:val="18"/>
                <w:lang w:val="en-US" w:eastAsia="zh-CN"/>
              </w:rPr>
            </w:pPr>
            <w:r>
              <w:rPr>
                <w:rFonts w:hint="eastAsia" w:eastAsia="仿宋_GB2312"/>
                <w:kern w:val="0"/>
                <w:sz w:val="18"/>
                <w:szCs w:val="18"/>
              </w:rPr>
              <w:t>54</w:t>
            </w:r>
          </w:p>
        </w:tc>
        <w:tc>
          <w:tcPr>
            <w:tcW w:w="512" w:type="dxa"/>
            <w:vAlign w:val="center"/>
          </w:tcPr>
          <w:p w14:paraId="5921D960">
            <w:pPr>
              <w:jc w:val="center"/>
              <w:rPr>
                <w:rFonts w:hint="eastAsia" w:eastAsia="仿宋_GB2312"/>
                <w:kern w:val="0"/>
                <w:sz w:val="18"/>
                <w:szCs w:val="18"/>
                <w:lang w:val="en-US" w:eastAsia="zh-CN"/>
              </w:rPr>
            </w:pPr>
            <w:r>
              <w:rPr>
                <w:rFonts w:hint="eastAsia" w:eastAsia="仿宋_GB2312"/>
                <w:kern w:val="0"/>
                <w:sz w:val="18"/>
                <w:szCs w:val="18"/>
              </w:rPr>
              <w:t>3</w:t>
            </w:r>
          </w:p>
        </w:tc>
        <w:tc>
          <w:tcPr>
            <w:tcW w:w="726" w:type="dxa"/>
            <w:vAlign w:val="center"/>
          </w:tcPr>
          <w:p w14:paraId="5A4ED8B4">
            <w:pPr>
              <w:jc w:val="center"/>
              <w:rPr>
                <w:rFonts w:hint="eastAsia" w:eastAsia="仿宋_GB2312"/>
                <w:kern w:val="0"/>
                <w:sz w:val="18"/>
                <w:szCs w:val="18"/>
              </w:rPr>
            </w:pPr>
            <w:r>
              <w:rPr>
                <w:rFonts w:hint="eastAsia" w:eastAsia="仿宋_GB2312"/>
                <w:kern w:val="0"/>
                <w:sz w:val="18"/>
                <w:szCs w:val="18"/>
                <w:lang w:val="en-US" w:eastAsia="zh-CN"/>
              </w:rPr>
              <w:t>中文</w:t>
            </w:r>
          </w:p>
        </w:tc>
        <w:tc>
          <w:tcPr>
            <w:tcW w:w="1920" w:type="dxa"/>
            <w:vAlign w:val="center"/>
          </w:tcPr>
          <w:p w14:paraId="6A9EC672">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郑伟诗、郑慧诚、胡建芳、马锦华、王瑞轩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1320" w:type="dxa"/>
            <w:vAlign w:val="center"/>
          </w:tcPr>
          <w:p w14:paraId="6F57528F">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35C09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0B5808F1">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0C4A6936">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6A92C89">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DCS5220</w:t>
            </w:r>
          </w:p>
          <w:p w14:paraId="786A3A3E">
            <w:pPr>
              <w:jc w:val="both"/>
              <w:rPr>
                <w:rFonts w:hint="eastAsia" w:eastAsia="仿宋_GB2312"/>
                <w:color w:val="000000" w:themeColor="text1"/>
                <w:kern w:val="0"/>
                <w:sz w:val="18"/>
                <w:szCs w:val="18"/>
                <w:highlight w:val="none"/>
                <w:lang w:val="en-US" w:eastAsia="zh-CN"/>
                <w14:textFill>
                  <w14:solidFill>
                    <w14:schemeClr w14:val="tx1"/>
                  </w14:solidFill>
                </w14:textFill>
              </w:rPr>
            </w:pPr>
          </w:p>
        </w:tc>
        <w:tc>
          <w:tcPr>
            <w:tcW w:w="3240" w:type="dxa"/>
            <w:vAlign w:val="center"/>
          </w:tcPr>
          <w:p w14:paraId="62985B2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高级网络与信息安全技术</w:t>
            </w:r>
          </w:p>
          <w:p w14:paraId="6635944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Network and Information Security Technology</w:t>
            </w:r>
          </w:p>
        </w:tc>
        <w:tc>
          <w:tcPr>
            <w:tcW w:w="564" w:type="dxa"/>
            <w:vAlign w:val="center"/>
          </w:tcPr>
          <w:p w14:paraId="00C49878">
            <w:pPr>
              <w:jc w:val="center"/>
              <w:rPr>
                <w:rFonts w:hint="eastAsia" w:eastAsia="仿宋_GB2312"/>
                <w:kern w:val="0"/>
                <w:sz w:val="18"/>
                <w:szCs w:val="18"/>
                <w:lang w:val="en-US" w:eastAsia="zh-CN"/>
              </w:rPr>
            </w:pPr>
            <w:r>
              <w:rPr>
                <w:rFonts w:eastAsia="仿宋_GB2312"/>
                <w:kern w:val="0"/>
                <w:sz w:val="18"/>
                <w:szCs w:val="18"/>
              </w:rPr>
              <w:t>54</w:t>
            </w:r>
          </w:p>
        </w:tc>
        <w:tc>
          <w:tcPr>
            <w:tcW w:w="512" w:type="dxa"/>
            <w:vAlign w:val="center"/>
          </w:tcPr>
          <w:p w14:paraId="7CF81BC1">
            <w:pPr>
              <w:jc w:val="center"/>
              <w:rPr>
                <w:rFonts w:eastAsia="仿宋_GB2312"/>
                <w:kern w:val="0"/>
                <w:sz w:val="18"/>
                <w:szCs w:val="18"/>
                <w:lang w:val="en-US" w:eastAsia="zh-CN"/>
              </w:rPr>
            </w:pPr>
            <w:r>
              <w:rPr>
                <w:rFonts w:eastAsia="仿宋_GB2312"/>
                <w:kern w:val="0"/>
                <w:sz w:val="18"/>
                <w:szCs w:val="18"/>
              </w:rPr>
              <w:t>3</w:t>
            </w:r>
          </w:p>
        </w:tc>
        <w:tc>
          <w:tcPr>
            <w:tcW w:w="726" w:type="dxa"/>
            <w:vAlign w:val="center"/>
          </w:tcPr>
          <w:p w14:paraId="77B9F26B">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449CE3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郑培嘉、卢伟、谢逸</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温武少</w:t>
            </w:r>
          </w:p>
        </w:tc>
        <w:tc>
          <w:tcPr>
            <w:tcW w:w="1320" w:type="dxa"/>
            <w:vAlign w:val="center"/>
          </w:tcPr>
          <w:p w14:paraId="3E210C6F">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3C14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3B987DE8">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7B235DB3">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0F6F18CE">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DCS5225</w:t>
            </w:r>
          </w:p>
        </w:tc>
        <w:tc>
          <w:tcPr>
            <w:tcW w:w="3240" w:type="dxa"/>
            <w:vAlign w:val="center"/>
          </w:tcPr>
          <w:p w14:paraId="23FB478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数据挖掘</w:t>
            </w:r>
          </w:p>
          <w:p w14:paraId="3C222532">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Mining</w:t>
            </w:r>
          </w:p>
        </w:tc>
        <w:tc>
          <w:tcPr>
            <w:tcW w:w="564" w:type="dxa"/>
            <w:vAlign w:val="center"/>
          </w:tcPr>
          <w:p w14:paraId="7E4BF38C">
            <w:pPr>
              <w:jc w:val="center"/>
              <w:rPr>
                <w:rFonts w:eastAsia="仿宋_GB2312"/>
                <w:kern w:val="0"/>
                <w:sz w:val="18"/>
                <w:szCs w:val="18"/>
                <w:lang w:val="en-US" w:eastAsia="zh-CN"/>
              </w:rPr>
            </w:pPr>
            <w:r>
              <w:rPr>
                <w:rFonts w:hint="eastAsia" w:eastAsia="仿宋_GB2312"/>
                <w:kern w:val="0"/>
                <w:sz w:val="18"/>
                <w:szCs w:val="18"/>
              </w:rPr>
              <w:t>36</w:t>
            </w:r>
          </w:p>
        </w:tc>
        <w:tc>
          <w:tcPr>
            <w:tcW w:w="512" w:type="dxa"/>
            <w:vAlign w:val="center"/>
          </w:tcPr>
          <w:p w14:paraId="1A12D6ED">
            <w:pPr>
              <w:jc w:val="center"/>
              <w:rPr>
                <w:rFonts w:eastAsia="仿宋_GB2312"/>
                <w:kern w:val="0"/>
                <w:sz w:val="18"/>
                <w:szCs w:val="18"/>
                <w:lang w:val="en-US" w:eastAsia="zh-CN"/>
              </w:rPr>
            </w:pPr>
            <w:r>
              <w:rPr>
                <w:rFonts w:hint="eastAsia" w:eastAsia="仿宋_GB2312"/>
                <w:kern w:val="0"/>
                <w:sz w:val="18"/>
                <w:szCs w:val="18"/>
              </w:rPr>
              <w:t>2</w:t>
            </w:r>
          </w:p>
        </w:tc>
        <w:tc>
          <w:tcPr>
            <w:tcW w:w="726" w:type="dxa"/>
            <w:vAlign w:val="center"/>
          </w:tcPr>
          <w:p w14:paraId="58BD70FA">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5F2D948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潘嵘、梁上松、刘玉葆、赖韩江、王昌栋</w:t>
            </w:r>
          </w:p>
        </w:tc>
        <w:tc>
          <w:tcPr>
            <w:tcW w:w="1320" w:type="dxa"/>
            <w:vAlign w:val="center"/>
          </w:tcPr>
          <w:p w14:paraId="534D33B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3737F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5536DD59">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236C2905">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9EB369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DCS5212</w:t>
            </w:r>
          </w:p>
        </w:tc>
        <w:tc>
          <w:tcPr>
            <w:tcW w:w="3240" w:type="dxa"/>
            <w:vAlign w:val="center"/>
          </w:tcPr>
          <w:p w14:paraId="67F950D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高级计算机网络</w:t>
            </w:r>
          </w:p>
          <w:p w14:paraId="4A7C2F9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Computer Networks</w:t>
            </w:r>
          </w:p>
        </w:tc>
        <w:tc>
          <w:tcPr>
            <w:tcW w:w="564" w:type="dxa"/>
            <w:vAlign w:val="center"/>
          </w:tcPr>
          <w:p w14:paraId="1A16F6E3">
            <w:pPr>
              <w:jc w:val="center"/>
              <w:rPr>
                <w:rFonts w:eastAsia="仿宋_GB2312"/>
                <w:kern w:val="0"/>
                <w:sz w:val="18"/>
                <w:szCs w:val="18"/>
              </w:rPr>
            </w:pPr>
            <w:r>
              <w:rPr>
                <w:rFonts w:eastAsia="仿宋_GB2312"/>
                <w:kern w:val="0"/>
                <w:sz w:val="18"/>
                <w:szCs w:val="18"/>
              </w:rPr>
              <w:t>54</w:t>
            </w:r>
          </w:p>
        </w:tc>
        <w:tc>
          <w:tcPr>
            <w:tcW w:w="512" w:type="dxa"/>
            <w:vAlign w:val="center"/>
          </w:tcPr>
          <w:p w14:paraId="0EE5114B">
            <w:pPr>
              <w:jc w:val="center"/>
              <w:rPr>
                <w:rFonts w:eastAsia="仿宋_GB2312"/>
                <w:kern w:val="0"/>
                <w:sz w:val="18"/>
                <w:szCs w:val="18"/>
              </w:rPr>
            </w:pPr>
            <w:r>
              <w:rPr>
                <w:rFonts w:eastAsia="仿宋_GB2312"/>
                <w:kern w:val="0"/>
                <w:sz w:val="18"/>
                <w:szCs w:val="18"/>
              </w:rPr>
              <w:t>3</w:t>
            </w:r>
          </w:p>
        </w:tc>
        <w:tc>
          <w:tcPr>
            <w:tcW w:w="726" w:type="dxa"/>
            <w:vAlign w:val="center"/>
          </w:tcPr>
          <w:p w14:paraId="118CACBB">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64499F6">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温武少、张晓溪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黄倩怡、谢逸</w:t>
            </w:r>
          </w:p>
        </w:tc>
        <w:tc>
          <w:tcPr>
            <w:tcW w:w="1320" w:type="dxa"/>
            <w:vAlign w:val="center"/>
          </w:tcPr>
          <w:p w14:paraId="39F88C1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6317F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28" w:type="dxa"/>
            <w:vMerge w:val="restart"/>
            <w:vAlign w:val="center"/>
          </w:tcPr>
          <w:p w14:paraId="0948C277">
            <w:pP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选修课（建议15学分）</w:t>
            </w:r>
          </w:p>
        </w:tc>
        <w:tc>
          <w:tcPr>
            <w:tcW w:w="612" w:type="dxa"/>
            <w:vMerge w:val="restart"/>
            <w:vAlign w:val="center"/>
          </w:tcPr>
          <w:p w14:paraId="5592081D">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模块1：理论与算法</w:t>
            </w:r>
          </w:p>
        </w:tc>
        <w:tc>
          <w:tcPr>
            <w:tcW w:w="1035" w:type="dxa"/>
            <w:vAlign w:val="center"/>
          </w:tcPr>
          <w:p w14:paraId="2A67E87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DCS5227</w:t>
            </w:r>
          </w:p>
        </w:tc>
        <w:tc>
          <w:tcPr>
            <w:tcW w:w="3240" w:type="dxa"/>
            <w:vAlign w:val="center"/>
          </w:tcPr>
          <w:p w14:paraId="50865D6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图论算法</w:t>
            </w:r>
          </w:p>
          <w:p w14:paraId="117EF7AA">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Graph Theory Algorithm</w:t>
            </w:r>
          </w:p>
        </w:tc>
        <w:tc>
          <w:tcPr>
            <w:tcW w:w="564" w:type="dxa"/>
            <w:vAlign w:val="center"/>
          </w:tcPr>
          <w:p w14:paraId="1DEE01DC">
            <w:pPr>
              <w:jc w:val="center"/>
              <w:rPr>
                <w:rFonts w:hint="default" w:eastAsia="仿宋_GB2312"/>
                <w:kern w:val="0"/>
                <w:sz w:val="18"/>
                <w:szCs w:val="18"/>
                <w:lang w:val="en-US" w:eastAsia="zh-CN"/>
              </w:rPr>
            </w:pPr>
            <w:r>
              <w:rPr>
                <w:rFonts w:eastAsia="仿宋_GB2312"/>
                <w:kern w:val="0"/>
                <w:sz w:val="18"/>
                <w:szCs w:val="18"/>
              </w:rPr>
              <w:t>36</w:t>
            </w:r>
          </w:p>
        </w:tc>
        <w:tc>
          <w:tcPr>
            <w:tcW w:w="512" w:type="dxa"/>
            <w:vAlign w:val="center"/>
          </w:tcPr>
          <w:p w14:paraId="79FD0CA2">
            <w:pPr>
              <w:jc w:val="center"/>
              <w:rPr>
                <w:rFonts w:eastAsia="仿宋_GB2312"/>
                <w:kern w:val="0"/>
                <w:sz w:val="18"/>
                <w:szCs w:val="18"/>
                <w:lang w:val="en-US" w:eastAsia="zh-CN"/>
              </w:rPr>
            </w:pPr>
            <w:r>
              <w:rPr>
                <w:rFonts w:eastAsia="仿宋_GB2312"/>
                <w:kern w:val="0"/>
                <w:sz w:val="18"/>
                <w:szCs w:val="18"/>
              </w:rPr>
              <w:t>2</w:t>
            </w:r>
          </w:p>
        </w:tc>
        <w:tc>
          <w:tcPr>
            <w:tcW w:w="726" w:type="dxa"/>
            <w:vAlign w:val="center"/>
          </w:tcPr>
          <w:p w14:paraId="19781003">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56812E2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潘嵘、</w:t>
            </w:r>
            <w:r>
              <w:rPr>
                <w:rFonts w:hint="eastAsia" w:eastAsia="仿宋_GB2312"/>
                <w:color w:val="000000" w:themeColor="text1"/>
                <w:kern w:val="0"/>
                <w:sz w:val="18"/>
                <w:szCs w:val="18"/>
                <w:highlight w:val="none"/>
                <w:lang w:val="en-US" w:eastAsia="zh-CN"/>
                <w14:textFill>
                  <w14:solidFill>
                    <w14:schemeClr w14:val="tx1"/>
                  </w14:solidFill>
                </w14:textFill>
              </w:rPr>
              <w:t>冯剑琳</w:t>
            </w:r>
          </w:p>
        </w:tc>
        <w:tc>
          <w:tcPr>
            <w:tcW w:w="1320" w:type="dxa"/>
            <w:vAlign w:val="center"/>
          </w:tcPr>
          <w:p w14:paraId="73D502B1">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47AEB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28" w:type="dxa"/>
            <w:vMerge w:val="continue"/>
            <w:vAlign w:val="center"/>
          </w:tcPr>
          <w:p w14:paraId="2566E7B4">
            <w:pPr>
              <w:rPr>
                <w:rFonts w:hint="eastAsia" w:eastAsia="仿宋_GB2312"/>
                <w:color w:val="000000" w:themeColor="text1"/>
                <w:kern w:val="0"/>
                <w:sz w:val="18"/>
                <w:szCs w:val="18"/>
                <w:highlight w:val="none"/>
                <w:lang w:val="en-US" w:eastAsia="zh-CN"/>
                <w14:textFill>
                  <w14:solidFill>
                    <w14:schemeClr w14:val="tx1"/>
                  </w14:solidFill>
                </w14:textFill>
              </w:rPr>
            </w:pPr>
          </w:p>
        </w:tc>
        <w:tc>
          <w:tcPr>
            <w:tcW w:w="612" w:type="dxa"/>
            <w:vMerge w:val="continue"/>
            <w:vAlign w:val="center"/>
          </w:tcPr>
          <w:p w14:paraId="6BB2F02E">
            <w:pPr>
              <w:rPr>
                <w:rFonts w:hint="eastAsia" w:ascii="仿宋" w:hAnsi="仿宋" w:eastAsia="仿宋" w:cs="F4"/>
                <w:color w:val="000000" w:themeColor="text1"/>
                <w:kern w:val="0"/>
                <w:sz w:val="16"/>
                <w:szCs w:val="16"/>
                <w:highlight w:val="none"/>
                <w14:textFill>
                  <w14:solidFill>
                    <w14:schemeClr w14:val="tx1"/>
                  </w14:solidFill>
                </w14:textFill>
              </w:rPr>
            </w:pPr>
          </w:p>
        </w:tc>
        <w:tc>
          <w:tcPr>
            <w:tcW w:w="1035" w:type="dxa"/>
            <w:vAlign w:val="center"/>
          </w:tcPr>
          <w:p w14:paraId="24AC6B4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DCS5233</w:t>
            </w:r>
          </w:p>
        </w:tc>
        <w:tc>
          <w:tcPr>
            <w:tcW w:w="3240" w:type="dxa"/>
            <w:vAlign w:val="center"/>
          </w:tcPr>
          <w:p w14:paraId="45ABF7B3">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界面问题数值方法</w:t>
            </w:r>
          </w:p>
          <w:p w14:paraId="65D3E21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Numerical Methods for Interface Problems</w:t>
            </w:r>
          </w:p>
        </w:tc>
        <w:tc>
          <w:tcPr>
            <w:tcW w:w="564" w:type="dxa"/>
            <w:vAlign w:val="center"/>
          </w:tcPr>
          <w:p w14:paraId="709ABC89">
            <w:pPr>
              <w:jc w:val="center"/>
              <w:rPr>
                <w:rFonts w:hint="eastAsia" w:eastAsia="仿宋_GB2312"/>
                <w:kern w:val="0"/>
                <w:sz w:val="18"/>
                <w:szCs w:val="18"/>
                <w:lang w:val="en-US" w:eastAsia="zh-CN"/>
              </w:rPr>
            </w:pPr>
            <w:r>
              <w:rPr>
                <w:rFonts w:hint="eastAsia" w:eastAsia="仿宋_GB2312"/>
                <w:kern w:val="0"/>
                <w:sz w:val="18"/>
                <w:szCs w:val="18"/>
                <w:lang w:val="en-US" w:eastAsia="zh-CN"/>
              </w:rPr>
              <w:t>36</w:t>
            </w:r>
          </w:p>
        </w:tc>
        <w:tc>
          <w:tcPr>
            <w:tcW w:w="512" w:type="dxa"/>
            <w:vAlign w:val="center"/>
          </w:tcPr>
          <w:p w14:paraId="2D927CAE">
            <w:pPr>
              <w:jc w:val="center"/>
              <w:rPr>
                <w:rFonts w:eastAsia="仿宋_GB2312"/>
                <w:kern w:val="0"/>
                <w:sz w:val="18"/>
                <w:szCs w:val="18"/>
                <w:lang w:val="en-US" w:eastAsia="zh-CN"/>
              </w:rPr>
            </w:pPr>
            <w:r>
              <w:rPr>
                <w:rFonts w:eastAsia="仿宋_GB2312"/>
                <w:kern w:val="0"/>
                <w:sz w:val="18"/>
                <w:szCs w:val="18"/>
              </w:rPr>
              <w:t>2</w:t>
            </w:r>
          </w:p>
        </w:tc>
        <w:tc>
          <w:tcPr>
            <w:tcW w:w="726" w:type="dxa"/>
            <w:vAlign w:val="center"/>
          </w:tcPr>
          <w:p w14:paraId="3A0779D5">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57ED3D2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谭志军</w:t>
            </w:r>
          </w:p>
        </w:tc>
        <w:tc>
          <w:tcPr>
            <w:tcW w:w="1320" w:type="dxa"/>
            <w:vAlign w:val="center"/>
          </w:tcPr>
          <w:p w14:paraId="4B9B3AD9">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18932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21EE3E7A">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4A779E77">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187EBF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DCS5254</w:t>
            </w:r>
          </w:p>
        </w:tc>
        <w:tc>
          <w:tcPr>
            <w:tcW w:w="3240" w:type="dxa"/>
            <w:vAlign w:val="center"/>
          </w:tcPr>
          <w:p w14:paraId="46581C5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现代偏微分方程计算方法</w:t>
            </w:r>
          </w:p>
          <w:p w14:paraId="046D199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Modern Methods for Calculating Partial Differential Equations</w:t>
            </w:r>
          </w:p>
        </w:tc>
        <w:tc>
          <w:tcPr>
            <w:tcW w:w="564" w:type="dxa"/>
            <w:vAlign w:val="center"/>
          </w:tcPr>
          <w:p w14:paraId="353507C7">
            <w:pPr>
              <w:jc w:val="center"/>
              <w:rPr>
                <w:rFonts w:eastAsia="仿宋_GB2312"/>
                <w:kern w:val="0"/>
                <w:sz w:val="18"/>
                <w:szCs w:val="18"/>
              </w:rPr>
            </w:pPr>
            <w:r>
              <w:rPr>
                <w:rFonts w:eastAsia="仿宋_GB2312"/>
                <w:kern w:val="0"/>
                <w:sz w:val="18"/>
                <w:szCs w:val="18"/>
              </w:rPr>
              <w:t>36</w:t>
            </w:r>
          </w:p>
        </w:tc>
        <w:tc>
          <w:tcPr>
            <w:tcW w:w="512" w:type="dxa"/>
            <w:vAlign w:val="center"/>
          </w:tcPr>
          <w:p w14:paraId="431E1B3B">
            <w:pPr>
              <w:jc w:val="center"/>
              <w:rPr>
                <w:rFonts w:eastAsia="仿宋_GB2312"/>
                <w:kern w:val="0"/>
                <w:sz w:val="18"/>
                <w:szCs w:val="18"/>
              </w:rPr>
            </w:pPr>
            <w:r>
              <w:rPr>
                <w:rFonts w:eastAsia="仿宋_GB2312"/>
                <w:kern w:val="0"/>
                <w:sz w:val="18"/>
                <w:szCs w:val="18"/>
              </w:rPr>
              <w:t>2</w:t>
            </w:r>
          </w:p>
        </w:tc>
        <w:tc>
          <w:tcPr>
            <w:tcW w:w="726" w:type="dxa"/>
            <w:vAlign w:val="center"/>
          </w:tcPr>
          <w:p w14:paraId="24DE7C4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651A2E8">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邹青松、谭志军</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汪涛</w:t>
            </w:r>
          </w:p>
        </w:tc>
        <w:tc>
          <w:tcPr>
            <w:tcW w:w="1320" w:type="dxa"/>
            <w:vAlign w:val="center"/>
          </w:tcPr>
          <w:p w14:paraId="3715078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2287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8E21E87">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554798F9">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97AA10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DCS5256</w:t>
            </w:r>
          </w:p>
        </w:tc>
        <w:tc>
          <w:tcPr>
            <w:tcW w:w="3240" w:type="dxa"/>
            <w:vAlign w:val="center"/>
          </w:tcPr>
          <w:p w14:paraId="5B4E936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复变函数</w:t>
            </w:r>
          </w:p>
          <w:p w14:paraId="5410CF5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Functions of Complex Variables</w:t>
            </w:r>
          </w:p>
        </w:tc>
        <w:tc>
          <w:tcPr>
            <w:tcW w:w="564" w:type="dxa"/>
            <w:vAlign w:val="center"/>
          </w:tcPr>
          <w:p w14:paraId="4BF2F49E">
            <w:pPr>
              <w:jc w:val="center"/>
              <w:rPr>
                <w:rFonts w:eastAsia="仿宋_GB2312"/>
                <w:kern w:val="0"/>
                <w:sz w:val="18"/>
                <w:szCs w:val="18"/>
              </w:rPr>
            </w:pPr>
            <w:r>
              <w:rPr>
                <w:rFonts w:eastAsia="仿宋_GB2312"/>
                <w:kern w:val="0"/>
                <w:sz w:val="18"/>
                <w:szCs w:val="18"/>
              </w:rPr>
              <w:t>36</w:t>
            </w:r>
          </w:p>
        </w:tc>
        <w:tc>
          <w:tcPr>
            <w:tcW w:w="512" w:type="dxa"/>
            <w:vAlign w:val="center"/>
          </w:tcPr>
          <w:p w14:paraId="7D4E83DD">
            <w:pPr>
              <w:jc w:val="center"/>
              <w:rPr>
                <w:rFonts w:eastAsia="仿宋_GB2312"/>
                <w:kern w:val="0"/>
                <w:sz w:val="18"/>
                <w:szCs w:val="18"/>
              </w:rPr>
            </w:pPr>
            <w:r>
              <w:rPr>
                <w:rFonts w:eastAsia="仿宋_GB2312"/>
                <w:kern w:val="0"/>
                <w:sz w:val="18"/>
                <w:szCs w:val="18"/>
              </w:rPr>
              <w:t>2</w:t>
            </w:r>
          </w:p>
        </w:tc>
        <w:tc>
          <w:tcPr>
            <w:tcW w:w="726" w:type="dxa"/>
            <w:vAlign w:val="center"/>
          </w:tcPr>
          <w:p w14:paraId="4F13DDE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56778FF3">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骆伟祺</w:t>
            </w:r>
          </w:p>
        </w:tc>
        <w:tc>
          <w:tcPr>
            <w:tcW w:w="1320" w:type="dxa"/>
            <w:vAlign w:val="center"/>
          </w:tcPr>
          <w:p w14:paraId="6800FD2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B2A3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B17D909">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0E7DE246">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EAEAE8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DCS5235</w:t>
            </w:r>
          </w:p>
        </w:tc>
        <w:tc>
          <w:tcPr>
            <w:tcW w:w="3240" w:type="dxa"/>
            <w:vAlign w:val="center"/>
          </w:tcPr>
          <w:p w14:paraId="49C6A54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线性积分方程理论与算法</w:t>
            </w:r>
          </w:p>
          <w:p w14:paraId="03CABE8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Theory and Algorithms of Linear Integral Equations</w:t>
            </w:r>
          </w:p>
        </w:tc>
        <w:tc>
          <w:tcPr>
            <w:tcW w:w="564" w:type="dxa"/>
            <w:vAlign w:val="center"/>
          </w:tcPr>
          <w:p w14:paraId="0D070CBB">
            <w:pPr>
              <w:jc w:val="center"/>
              <w:rPr>
                <w:rFonts w:eastAsia="仿宋_GB2312"/>
                <w:kern w:val="0"/>
                <w:sz w:val="18"/>
                <w:szCs w:val="18"/>
              </w:rPr>
            </w:pPr>
            <w:r>
              <w:rPr>
                <w:rFonts w:eastAsia="仿宋_GB2312"/>
                <w:kern w:val="0"/>
                <w:sz w:val="18"/>
                <w:szCs w:val="18"/>
              </w:rPr>
              <w:t>36</w:t>
            </w:r>
          </w:p>
        </w:tc>
        <w:tc>
          <w:tcPr>
            <w:tcW w:w="512" w:type="dxa"/>
            <w:vAlign w:val="center"/>
          </w:tcPr>
          <w:p w14:paraId="6F96F88F">
            <w:pPr>
              <w:jc w:val="center"/>
              <w:rPr>
                <w:rFonts w:eastAsia="仿宋_GB2312"/>
                <w:kern w:val="0"/>
                <w:sz w:val="18"/>
                <w:szCs w:val="18"/>
              </w:rPr>
            </w:pPr>
            <w:r>
              <w:rPr>
                <w:rFonts w:eastAsia="仿宋_GB2312"/>
                <w:kern w:val="0"/>
                <w:sz w:val="18"/>
                <w:szCs w:val="18"/>
              </w:rPr>
              <w:t>2</w:t>
            </w:r>
          </w:p>
        </w:tc>
        <w:tc>
          <w:tcPr>
            <w:tcW w:w="726" w:type="dxa"/>
            <w:vAlign w:val="center"/>
          </w:tcPr>
          <w:p w14:paraId="53995989">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340C4B3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江颖、衡益</w:t>
            </w:r>
          </w:p>
        </w:tc>
        <w:tc>
          <w:tcPr>
            <w:tcW w:w="1320" w:type="dxa"/>
            <w:vAlign w:val="center"/>
          </w:tcPr>
          <w:p w14:paraId="3F9C4E0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67EE4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0CC580E">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2DB52A59">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4DA9526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DCS5237</w:t>
            </w:r>
          </w:p>
        </w:tc>
        <w:tc>
          <w:tcPr>
            <w:tcW w:w="3240" w:type="dxa"/>
            <w:vAlign w:val="center"/>
          </w:tcPr>
          <w:p w14:paraId="19690D2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量子计算</w:t>
            </w:r>
          </w:p>
          <w:p w14:paraId="4241ABC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Quantum Computation</w:t>
            </w:r>
          </w:p>
        </w:tc>
        <w:tc>
          <w:tcPr>
            <w:tcW w:w="564" w:type="dxa"/>
            <w:vAlign w:val="center"/>
          </w:tcPr>
          <w:p w14:paraId="7B9026DA">
            <w:pPr>
              <w:jc w:val="center"/>
              <w:rPr>
                <w:rFonts w:eastAsia="仿宋_GB2312"/>
                <w:kern w:val="0"/>
                <w:sz w:val="18"/>
                <w:szCs w:val="18"/>
              </w:rPr>
            </w:pPr>
            <w:r>
              <w:rPr>
                <w:rFonts w:eastAsia="仿宋_GB2312"/>
                <w:kern w:val="0"/>
                <w:sz w:val="18"/>
                <w:szCs w:val="18"/>
              </w:rPr>
              <w:t>36</w:t>
            </w:r>
          </w:p>
        </w:tc>
        <w:tc>
          <w:tcPr>
            <w:tcW w:w="512" w:type="dxa"/>
            <w:vAlign w:val="center"/>
          </w:tcPr>
          <w:p w14:paraId="1878C639">
            <w:pPr>
              <w:jc w:val="center"/>
              <w:rPr>
                <w:rFonts w:eastAsia="仿宋_GB2312"/>
                <w:kern w:val="0"/>
                <w:sz w:val="18"/>
                <w:szCs w:val="18"/>
              </w:rPr>
            </w:pPr>
            <w:r>
              <w:rPr>
                <w:rFonts w:eastAsia="仿宋_GB2312"/>
                <w:kern w:val="0"/>
                <w:sz w:val="18"/>
                <w:szCs w:val="18"/>
              </w:rPr>
              <w:t>2</w:t>
            </w:r>
          </w:p>
        </w:tc>
        <w:tc>
          <w:tcPr>
            <w:tcW w:w="726" w:type="dxa"/>
            <w:vAlign w:val="center"/>
          </w:tcPr>
          <w:p w14:paraId="03B99B8A">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3B229772">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邱道文、李绿周</w:t>
            </w:r>
          </w:p>
        </w:tc>
        <w:tc>
          <w:tcPr>
            <w:tcW w:w="1320" w:type="dxa"/>
            <w:vAlign w:val="center"/>
          </w:tcPr>
          <w:p w14:paraId="267E7EC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5C0B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3EF5B76">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6EB715F0">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1623A7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DCS5704</w:t>
            </w:r>
          </w:p>
        </w:tc>
        <w:tc>
          <w:tcPr>
            <w:tcW w:w="3240" w:type="dxa"/>
            <w:vAlign w:val="center"/>
          </w:tcPr>
          <w:p w14:paraId="2364C7D4">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量子信息论与编码</w:t>
            </w:r>
            <w:r>
              <w:rPr>
                <w:rFonts w:hint="eastAsia" w:eastAsia="仿宋_GB2312"/>
                <w:color w:val="000000" w:themeColor="text1"/>
                <w:kern w:val="0"/>
                <w:sz w:val="18"/>
                <w:szCs w:val="18"/>
                <w:highlight w:val="none"/>
                <w14:textFill>
                  <w14:solidFill>
                    <w14:schemeClr w14:val="tx1"/>
                  </w14:solidFill>
                </w14:textFill>
              </w:rPr>
              <w:br w:type="textWrapping"/>
            </w:r>
            <w:r>
              <w:rPr>
                <w:rFonts w:hint="eastAsia" w:eastAsia="仿宋_GB2312"/>
                <w:color w:val="000000" w:themeColor="text1"/>
                <w:kern w:val="0"/>
                <w:sz w:val="18"/>
                <w:szCs w:val="18"/>
                <w:highlight w:val="none"/>
                <w14:textFill>
                  <w14:solidFill>
                    <w14:schemeClr w14:val="tx1"/>
                  </w14:solidFill>
                </w14:textFill>
              </w:rPr>
              <w:t>Quantum Information Theory and Coding</w:t>
            </w:r>
          </w:p>
        </w:tc>
        <w:tc>
          <w:tcPr>
            <w:tcW w:w="564" w:type="dxa"/>
            <w:vAlign w:val="center"/>
          </w:tcPr>
          <w:p w14:paraId="23F0E2C2">
            <w:pPr>
              <w:jc w:val="center"/>
              <w:rPr>
                <w:rFonts w:eastAsia="仿宋_GB2312"/>
                <w:kern w:val="0"/>
                <w:sz w:val="18"/>
                <w:szCs w:val="18"/>
                <w:lang w:val="en-US" w:eastAsia="zh-CN"/>
              </w:rPr>
            </w:pPr>
            <w:r>
              <w:rPr>
                <w:rFonts w:eastAsia="仿宋_GB2312"/>
                <w:kern w:val="0"/>
                <w:sz w:val="18"/>
                <w:szCs w:val="18"/>
              </w:rPr>
              <w:t>36</w:t>
            </w:r>
          </w:p>
        </w:tc>
        <w:tc>
          <w:tcPr>
            <w:tcW w:w="512" w:type="dxa"/>
            <w:vAlign w:val="center"/>
          </w:tcPr>
          <w:p w14:paraId="3E44BD0E">
            <w:pPr>
              <w:jc w:val="center"/>
              <w:rPr>
                <w:rFonts w:eastAsia="仿宋_GB2312"/>
                <w:kern w:val="0"/>
                <w:sz w:val="18"/>
                <w:szCs w:val="18"/>
                <w:lang w:val="en-US" w:eastAsia="zh-CN"/>
              </w:rPr>
            </w:pPr>
            <w:r>
              <w:rPr>
                <w:rFonts w:eastAsia="仿宋_GB2312"/>
                <w:kern w:val="0"/>
                <w:sz w:val="18"/>
                <w:szCs w:val="18"/>
              </w:rPr>
              <w:t>2</w:t>
            </w:r>
          </w:p>
        </w:tc>
        <w:tc>
          <w:tcPr>
            <w:tcW w:w="726" w:type="dxa"/>
            <w:vAlign w:val="center"/>
          </w:tcPr>
          <w:p w14:paraId="42498A3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D7CB405">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马啸、李绿周</w:t>
            </w:r>
          </w:p>
        </w:tc>
        <w:tc>
          <w:tcPr>
            <w:tcW w:w="1320" w:type="dxa"/>
            <w:vAlign w:val="center"/>
          </w:tcPr>
          <w:p w14:paraId="2CEB6478">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6707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546F65D2">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36240D94">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73DCCDE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DCS5226</w:t>
            </w:r>
          </w:p>
        </w:tc>
        <w:tc>
          <w:tcPr>
            <w:tcW w:w="3240" w:type="dxa"/>
            <w:vAlign w:val="center"/>
          </w:tcPr>
          <w:p w14:paraId="2D49DA6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形式语言与自动机理论</w:t>
            </w:r>
          </w:p>
          <w:p w14:paraId="72AC141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Formal Language and Automata</w:t>
            </w:r>
          </w:p>
        </w:tc>
        <w:tc>
          <w:tcPr>
            <w:tcW w:w="564" w:type="dxa"/>
            <w:vAlign w:val="center"/>
          </w:tcPr>
          <w:p w14:paraId="5B3EA581">
            <w:pPr>
              <w:jc w:val="center"/>
              <w:rPr>
                <w:rFonts w:eastAsia="仿宋_GB2312"/>
                <w:kern w:val="0"/>
                <w:sz w:val="18"/>
                <w:szCs w:val="18"/>
              </w:rPr>
            </w:pPr>
            <w:r>
              <w:rPr>
                <w:rFonts w:eastAsia="仿宋_GB2312"/>
                <w:kern w:val="0"/>
                <w:sz w:val="18"/>
                <w:szCs w:val="18"/>
              </w:rPr>
              <w:t>36</w:t>
            </w:r>
          </w:p>
        </w:tc>
        <w:tc>
          <w:tcPr>
            <w:tcW w:w="512" w:type="dxa"/>
            <w:vAlign w:val="center"/>
          </w:tcPr>
          <w:p w14:paraId="7602C80A">
            <w:pPr>
              <w:jc w:val="center"/>
              <w:rPr>
                <w:rFonts w:eastAsia="仿宋_GB2312"/>
                <w:kern w:val="0"/>
                <w:sz w:val="18"/>
                <w:szCs w:val="18"/>
              </w:rPr>
            </w:pPr>
            <w:r>
              <w:rPr>
                <w:rFonts w:eastAsia="仿宋_GB2312"/>
                <w:kern w:val="0"/>
                <w:sz w:val="18"/>
                <w:szCs w:val="18"/>
              </w:rPr>
              <w:t>2</w:t>
            </w:r>
          </w:p>
        </w:tc>
        <w:tc>
          <w:tcPr>
            <w:tcW w:w="726" w:type="dxa"/>
            <w:vAlign w:val="center"/>
          </w:tcPr>
          <w:p w14:paraId="6D42E7DB">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3D6A184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w:t>
            </w:r>
          </w:p>
        </w:tc>
        <w:tc>
          <w:tcPr>
            <w:tcW w:w="1320" w:type="dxa"/>
            <w:vAlign w:val="center"/>
          </w:tcPr>
          <w:p w14:paraId="6096A88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2779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66595A9">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7885C007">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1E9A25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DCS5705</w:t>
            </w:r>
          </w:p>
        </w:tc>
        <w:tc>
          <w:tcPr>
            <w:tcW w:w="3240" w:type="dxa"/>
            <w:vAlign w:val="center"/>
          </w:tcPr>
          <w:p w14:paraId="69EF338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计算机程序理论与模型</w:t>
            </w:r>
          </w:p>
          <w:p w14:paraId="09F336D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Computer Program Theory and Modeling</w:t>
            </w:r>
          </w:p>
        </w:tc>
        <w:tc>
          <w:tcPr>
            <w:tcW w:w="564" w:type="dxa"/>
            <w:vAlign w:val="center"/>
          </w:tcPr>
          <w:p w14:paraId="4A4B1CF2">
            <w:pPr>
              <w:jc w:val="center"/>
              <w:rPr>
                <w:rFonts w:eastAsia="仿宋_GB2312"/>
                <w:kern w:val="0"/>
                <w:sz w:val="18"/>
                <w:szCs w:val="18"/>
              </w:rPr>
            </w:pPr>
            <w:r>
              <w:rPr>
                <w:rFonts w:hint="eastAsia" w:eastAsia="仿宋_GB2312"/>
                <w:kern w:val="0"/>
                <w:sz w:val="18"/>
                <w:szCs w:val="18"/>
              </w:rPr>
              <w:t>36</w:t>
            </w:r>
          </w:p>
        </w:tc>
        <w:tc>
          <w:tcPr>
            <w:tcW w:w="512" w:type="dxa"/>
            <w:vAlign w:val="center"/>
          </w:tcPr>
          <w:p w14:paraId="072ABC31">
            <w:pPr>
              <w:jc w:val="center"/>
              <w:rPr>
                <w:rFonts w:eastAsia="仿宋_GB2312"/>
                <w:kern w:val="0"/>
                <w:sz w:val="18"/>
                <w:szCs w:val="18"/>
              </w:rPr>
            </w:pPr>
            <w:r>
              <w:rPr>
                <w:rFonts w:hint="eastAsia" w:eastAsia="仿宋_GB2312"/>
                <w:kern w:val="0"/>
                <w:sz w:val="18"/>
                <w:szCs w:val="18"/>
              </w:rPr>
              <w:t>2</w:t>
            </w:r>
          </w:p>
        </w:tc>
        <w:tc>
          <w:tcPr>
            <w:tcW w:w="726" w:type="dxa"/>
            <w:vAlign w:val="center"/>
          </w:tcPr>
          <w:p w14:paraId="19566FE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50AECC4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万海</w:t>
            </w:r>
          </w:p>
        </w:tc>
        <w:tc>
          <w:tcPr>
            <w:tcW w:w="1320" w:type="dxa"/>
            <w:vAlign w:val="center"/>
          </w:tcPr>
          <w:p w14:paraId="516E070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19EF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BB81BC4">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6D60426B">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A3C7AC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DCS5715</w:t>
            </w:r>
          </w:p>
        </w:tc>
        <w:tc>
          <w:tcPr>
            <w:tcW w:w="3240" w:type="dxa"/>
            <w:vAlign w:val="center"/>
          </w:tcPr>
          <w:p w14:paraId="70DB6EC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可计算性与数理逻辑</w:t>
            </w:r>
          </w:p>
          <w:p w14:paraId="4F8F4D1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Computability and Mathematical Logic</w:t>
            </w:r>
          </w:p>
        </w:tc>
        <w:tc>
          <w:tcPr>
            <w:tcW w:w="564" w:type="dxa"/>
            <w:vAlign w:val="center"/>
          </w:tcPr>
          <w:p w14:paraId="5AA33918">
            <w:pPr>
              <w:jc w:val="center"/>
              <w:rPr>
                <w:rFonts w:hint="default" w:eastAsia="仿宋_GB2312"/>
                <w:kern w:val="0"/>
                <w:sz w:val="18"/>
                <w:szCs w:val="18"/>
                <w:lang w:val="en-US" w:eastAsia="zh-CN"/>
              </w:rPr>
            </w:pPr>
            <w:r>
              <w:rPr>
                <w:rFonts w:hint="eastAsia" w:eastAsia="仿宋_GB2312"/>
                <w:kern w:val="0"/>
                <w:sz w:val="18"/>
                <w:szCs w:val="18"/>
                <w:lang w:val="en-US" w:eastAsia="zh-CN"/>
              </w:rPr>
              <w:t>36</w:t>
            </w:r>
          </w:p>
        </w:tc>
        <w:tc>
          <w:tcPr>
            <w:tcW w:w="512" w:type="dxa"/>
            <w:vAlign w:val="center"/>
          </w:tcPr>
          <w:p w14:paraId="58DD8270">
            <w:pPr>
              <w:jc w:val="center"/>
              <w:rPr>
                <w:rFonts w:hint="eastAsia" w:eastAsia="仿宋_GB2312"/>
                <w:kern w:val="0"/>
                <w:sz w:val="18"/>
                <w:szCs w:val="18"/>
                <w:lang w:eastAsia="zh-CN"/>
              </w:rPr>
            </w:pPr>
            <w:r>
              <w:rPr>
                <w:rFonts w:hint="eastAsia" w:eastAsia="仿宋_GB2312"/>
                <w:kern w:val="0"/>
                <w:sz w:val="18"/>
                <w:szCs w:val="18"/>
                <w:lang w:val="en-US" w:eastAsia="zh-CN"/>
              </w:rPr>
              <w:t>2</w:t>
            </w:r>
          </w:p>
        </w:tc>
        <w:tc>
          <w:tcPr>
            <w:tcW w:w="726" w:type="dxa"/>
            <w:vAlign w:val="center"/>
          </w:tcPr>
          <w:p w14:paraId="506BD9B0">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0C795E94">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刘咏梅、周晓聪</w:t>
            </w:r>
          </w:p>
        </w:tc>
        <w:tc>
          <w:tcPr>
            <w:tcW w:w="1320" w:type="dxa"/>
            <w:vAlign w:val="center"/>
          </w:tcPr>
          <w:p w14:paraId="1FEA1AA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2A65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42A5A8D">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08615400">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7FEC0FC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DCS5230</w:t>
            </w:r>
          </w:p>
        </w:tc>
        <w:tc>
          <w:tcPr>
            <w:tcW w:w="3240" w:type="dxa"/>
            <w:vAlign w:val="center"/>
          </w:tcPr>
          <w:p w14:paraId="7FE42EE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有限域基础</w:t>
            </w:r>
          </w:p>
          <w:p w14:paraId="5F44718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Introduction to Finite Fields</w:t>
            </w:r>
          </w:p>
        </w:tc>
        <w:tc>
          <w:tcPr>
            <w:tcW w:w="564" w:type="dxa"/>
            <w:vAlign w:val="center"/>
          </w:tcPr>
          <w:p w14:paraId="4E96BA15">
            <w:pPr>
              <w:jc w:val="center"/>
              <w:rPr>
                <w:rFonts w:eastAsia="仿宋_GB2312"/>
                <w:kern w:val="0"/>
                <w:sz w:val="18"/>
                <w:szCs w:val="18"/>
              </w:rPr>
            </w:pPr>
            <w:r>
              <w:rPr>
                <w:rFonts w:eastAsia="仿宋_GB2312"/>
                <w:kern w:val="0"/>
                <w:sz w:val="18"/>
                <w:szCs w:val="18"/>
              </w:rPr>
              <w:t>36</w:t>
            </w:r>
          </w:p>
        </w:tc>
        <w:tc>
          <w:tcPr>
            <w:tcW w:w="512" w:type="dxa"/>
            <w:vAlign w:val="center"/>
          </w:tcPr>
          <w:p w14:paraId="5F34F53E">
            <w:pPr>
              <w:jc w:val="center"/>
              <w:rPr>
                <w:rFonts w:eastAsia="仿宋_GB2312"/>
                <w:kern w:val="0"/>
                <w:sz w:val="18"/>
                <w:szCs w:val="18"/>
              </w:rPr>
            </w:pPr>
            <w:r>
              <w:rPr>
                <w:rFonts w:eastAsia="仿宋_GB2312"/>
                <w:kern w:val="0"/>
                <w:sz w:val="18"/>
                <w:szCs w:val="18"/>
              </w:rPr>
              <w:t>2</w:t>
            </w:r>
          </w:p>
        </w:tc>
        <w:tc>
          <w:tcPr>
            <w:tcW w:w="726" w:type="dxa"/>
            <w:vAlign w:val="center"/>
          </w:tcPr>
          <w:p w14:paraId="4C5AD7F4">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2F9E3902">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韦宝典、杜育松</w:t>
            </w:r>
          </w:p>
        </w:tc>
        <w:tc>
          <w:tcPr>
            <w:tcW w:w="1320" w:type="dxa"/>
            <w:vAlign w:val="center"/>
          </w:tcPr>
          <w:p w14:paraId="3BEAE87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B812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17F2B91">
            <w:pPr>
              <w:rPr>
                <w:rFonts w:ascii="仿宋_GB2312" w:hAnsi="华文仿宋" w:eastAsia="仿宋_GB2312"/>
                <w:color w:val="000000" w:themeColor="text1"/>
                <w:kern w:val="0"/>
                <w:sz w:val="16"/>
                <w:szCs w:val="16"/>
                <w:highlight w:val="none"/>
                <w14:textFill>
                  <w14:solidFill>
                    <w14:schemeClr w14:val="tx1"/>
                  </w14:solidFill>
                </w14:textFill>
              </w:rPr>
            </w:pPr>
          </w:p>
        </w:tc>
        <w:tc>
          <w:tcPr>
            <w:tcW w:w="612" w:type="dxa"/>
            <w:vMerge w:val="restart"/>
            <w:vAlign w:val="center"/>
          </w:tcPr>
          <w:p w14:paraId="297333A8">
            <w:pP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模块2：系统与网络</w:t>
            </w:r>
          </w:p>
        </w:tc>
        <w:tc>
          <w:tcPr>
            <w:tcW w:w="1035" w:type="dxa"/>
            <w:vAlign w:val="center"/>
          </w:tcPr>
          <w:p w14:paraId="0868555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DCS5238</w:t>
            </w:r>
          </w:p>
        </w:tc>
        <w:tc>
          <w:tcPr>
            <w:tcW w:w="3240" w:type="dxa"/>
            <w:vAlign w:val="center"/>
          </w:tcPr>
          <w:p w14:paraId="23346F6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边缘计算</w:t>
            </w:r>
          </w:p>
          <w:p w14:paraId="7AAF146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Edge Computing</w:t>
            </w:r>
          </w:p>
        </w:tc>
        <w:tc>
          <w:tcPr>
            <w:tcW w:w="564" w:type="dxa"/>
            <w:vAlign w:val="center"/>
          </w:tcPr>
          <w:p w14:paraId="4F865325">
            <w:pPr>
              <w:jc w:val="center"/>
              <w:rPr>
                <w:rFonts w:eastAsia="仿宋_GB2312"/>
                <w:kern w:val="0"/>
                <w:sz w:val="18"/>
                <w:szCs w:val="18"/>
              </w:rPr>
            </w:pPr>
            <w:r>
              <w:rPr>
                <w:rFonts w:eastAsia="仿宋_GB2312"/>
                <w:kern w:val="0"/>
                <w:sz w:val="18"/>
                <w:szCs w:val="18"/>
              </w:rPr>
              <w:t>36</w:t>
            </w:r>
          </w:p>
        </w:tc>
        <w:tc>
          <w:tcPr>
            <w:tcW w:w="512" w:type="dxa"/>
            <w:vAlign w:val="center"/>
          </w:tcPr>
          <w:p w14:paraId="3B8B13AB">
            <w:pPr>
              <w:jc w:val="center"/>
              <w:rPr>
                <w:rFonts w:eastAsia="仿宋_GB2312"/>
                <w:kern w:val="0"/>
                <w:sz w:val="18"/>
                <w:szCs w:val="18"/>
              </w:rPr>
            </w:pPr>
            <w:r>
              <w:rPr>
                <w:rFonts w:eastAsia="仿宋_GB2312"/>
                <w:kern w:val="0"/>
                <w:sz w:val="18"/>
                <w:szCs w:val="18"/>
              </w:rPr>
              <w:t>2</w:t>
            </w:r>
          </w:p>
        </w:tc>
        <w:tc>
          <w:tcPr>
            <w:tcW w:w="726" w:type="dxa"/>
            <w:vAlign w:val="center"/>
          </w:tcPr>
          <w:p w14:paraId="17F32AC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380F511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陈旭、周知、于帅</w:t>
            </w:r>
          </w:p>
        </w:tc>
        <w:tc>
          <w:tcPr>
            <w:tcW w:w="1320" w:type="dxa"/>
            <w:vAlign w:val="center"/>
          </w:tcPr>
          <w:p w14:paraId="5CA4D4E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B171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75F375F">
            <w:pPr>
              <w:rPr>
                <w:rFonts w:ascii="仿宋_GB2312" w:hAnsi="华文仿宋" w:eastAsia="仿宋_GB2312"/>
                <w:color w:val="000000" w:themeColor="text1"/>
                <w:kern w:val="0"/>
                <w:sz w:val="16"/>
                <w:szCs w:val="16"/>
                <w:highlight w:val="none"/>
                <w14:textFill>
                  <w14:solidFill>
                    <w14:schemeClr w14:val="tx1"/>
                  </w14:solidFill>
                </w14:textFill>
              </w:rPr>
            </w:pPr>
          </w:p>
        </w:tc>
        <w:tc>
          <w:tcPr>
            <w:tcW w:w="612" w:type="dxa"/>
            <w:vMerge w:val="continue"/>
            <w:vAlign w:val="center"/>
          </w:tcPr>
          <w:p w14:paraId="6A436451">
            <w:pPr>
              <w:rPr>
                <w:rFonts w:ascii="仿宋_GB2312" w:hAnsi="华文仿宋" w:eastAsia="仿宋_GB2312"/>
                <w:color w:val="000000" w:themeColor="text1"/>
                <w:kern w:val="0"/>
                <w:sz w:val="16"/>
                <w:szCs w:val="16"/>
                <w:highlight w:val="none"/>
                <w14:textFill>
                  <w14:solidFill>
                    <w14:schemeClr w14:val="tx1"/>
                  </w14:solidFill>
                </w14:textFill>
              </w:rPr>
            </w:pPr>
          </w:p>
        </w:tc>
        <w:tc>
          <w:tcPr>
            <w:tcW w:w="1035" w:type="dxa"/>
            <w:vAlign w:val="center"/>
          </w:tcPr>
          <w:p w14:paraId="07D43DF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DCS5231</w:t>
            </w:r>
          </w:p>
        </w:tc>
        <w:tc>
          <w:tcPr>
            <w:tcW w:w="3240" w:type="dxa"/>
            <w:vAlign w:val="center"/>
          </w:tcPr>
          <w:p w14:paraId="115680E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大数据存储技术</w:t>
            </w:r>
          </w:p>
          <w:p w14:paraId="0C22840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Big Data Storage Technology</w:t>
            </w:r>
          </w:p>
        </w:tc>
        <w:tc>
          <w:tcPr>
            <w:tcW w:w="564" w:type="dxa"/>
            <w:vAlign w:val="center"/>
          </w:tcPr>
          <w:p w14:paraId="2E528AF7">
            <w:pPr>
              <w:jc w:val="center"/>
              <w:rPr>
                <w:rFonts w:eastAsia="仿宋_GB2312"/>
                <w:kern w:val="0"/>
                <w:sz w:val="18"/>
                <w:szCs w:val="18"/>
              </w:rPr>
            </w:pPr>
            <w:r>
              <w:rPr>
                <w:rFonts w:eastAsia="仿宋_GB2312"/>
                <w:kern w:val="0"/>
                <w:sz w:val="18"/>
                <w:szCs w:val="18"/>
              </w:rPr>
              <w:t>36</w:t>
            </w:r>
          </w:p>
        </w:tc>
        <w:tc>
          <w:tcPr>
            <w:tcW w:w="512" w:type="dxa"/>
            <w:vAlign w:val="center"/>
          </w:tcPr>
          <w:p w14:paraId="73CB90BA">
            <w:pPr>
              <w:jc w:val="center"/>
              <w:rPr>
                <w:rFonts w:eastAsia="仿宋_GB2312"/>
                <w:kern w:val="0"/>
                <w:sz w:val="18"/>
                <w:szCs w:val="18"/>
              </w:rPr>
            </w:pPr>
            <w:r>
              <w:rPr>
                <w:rFonts w:eastAsia="仿宋_GB2312"/>
                <w:kern w:val="0"/>
                <w:sz w:val="18"/>
                <w:szCs w:val="18"/>
              </w:rPr>
              <w:t>2</w:t>
            </w:r>
          </w:p>
        </w:tc>
        <w:tc>
          <w:tcPr>
            <w:tcW w:w="726" w:type="dxa"/>
            <w:vAlign w:val="center"/>
          </w:tcPr>
          <w:p w14:paraId="59A7C720">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4DAC91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陈志广、肖侬</w:t>
            </w:r>
          </w:p>
        </w:tc>
        <w:tc>
          <w:tcPr>
            <w:tcW w:w="1320" w:type="dxa"/>
            <w:vAlign w:val="center"/>
          </w:tcPr>
          <w:p w14:paraId="5AF865E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C428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273520D0">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5033DECF">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05B7E7E">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DCS5258</w:t>
            </w:r>
          </w:p>
        </w:tc>
        <w:tc>
          <w:tcPr>
            <w:tcW w:w="3240" w:type="dxa"/>
            <w:vAlign w:val="center"/>
          </w:tcPr>
          <w:p w14:paraId="22C5A42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区块链原理与技术</w:t>
            </w:r>
          </w:p>
          <w:p w14:paraId="6111A8C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Blockchain Principles and Technologies</w:t>
            </w:r>
          </w:p>
        </w:tc>
        <w:tc>
          <w:tcPr>
            <w:tcW w:w="564" w:type="dxa"/>
            <w:vAlign w:val="center"/>
          </w:tcPr>
          <w:p w14:paraId="5CD85CEE">
            <w:pPr>
              <w:jc w:val="center"/>
              <w:rPr>
                <w:rFonts w:eastAsia="仿宋_GB2312"/>
                <w:kern w:val="0"/>
                <w:sz w:val="18"/>
                <w:szCs w:val="18"/>
              </w:rPr>
            </w:pPr>
            <w:r>
              <w:rPr>
                <w:rFonts w:eastAsia="仿宋_GB2312"/>
                <w:kern w:val="0"/>
                <w:sz w:val="18"/>
                <w:szCs w:val="18"/>
              </w:rPr>
              <w:t>36</w:t>
            </w:r>
          </w:p>
        </w:tc>
        <w:tc>
          <w:tcPr>
            <w:tcW w:w="512" w:type="dxa"/>
            <w:vAlign w:val="center"/>
          </w:tcPr>
          <w:p w14:paraId="6EEE883B">
            <w:pPr>
              <w:jc w:val="center"/>
              <w:rPr>
                <w:rFonts w:eastAsia="仿宋_GB2312"/>
                <w:kern w:val="0"/>
                <w:sz w:val="18"/>
                <w:szCs w:val="18"/>
              </w:rPr>
            </w:pPr>
            <w:r>
              <w:rPr>
                <w:rFonts w:eastAsia="仿宋_GB2312"/>
                <w:kern w:val="0"/>
                <w:sz w:val="18"/>
                <w:szCs w:val="18"/>
              </w:rPr>
              <w:t>2</w:t>
            </w:r>
          </w:p>
        </w:tc>
        <w:tc>
          <w:tcPr>
            <w:tcW w:w="726" w:type="dxa"/>
            <w:vAlign w:val="center"/>
          </w:tcPr>
          <w:p w14:paraId="6C55CBC6">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04D629A">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陈亮</w:t>
            </w:r>
          </w:p>
        </w:tc>
        <w:tc>
          <w:tcPr>
            <w:tcW w:w="1320" w:type="dxa"/>
            <w:vAlign w:val="center"/>
          </w:tcPr>
          <w:p w14:paraId="04971AD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E94C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7C4A14B">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6F7F7F10">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34D3F27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DCS5714</w:t>
            </w:r>
          </w:p>
        </w:tc>
        <w:tc>
          <w:tcPr>
            <w:tcW w:w="3240" w:type="dxa"/>
            <w:vAlign w:val="center"/>
          </w:tcPr>
          <w:p w14:paraId="3E7DFBA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无线通信与网络</w:t>
            </w:r>
          </w:p>
          <w:p w14:paraId="667B040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Wireless Communications and Networking</w:t>
            </w:r>
          </w:p>
        </w:tc>
        <w:tc>
          <w:tcPr>
            <w:tcW w:w="564" w:type="dxa"/>
            <w:vAlign w:val="center"/>
          </w:tcPr>
          <w:p w14:paraId="1E77AEF1">
            <w:pPr>
              <w:jc w:val="center"/>
              <w:rPr>
                <w:rFonts w:hint="default" w:eastAsia="仿宋_GB2312"/>
                <w:kern w:val="0"/>
                <w:sz w:val="18"/>
                <w:szCs w:val="18"/>
                <w:lang w:val="en-US" w:eastAsia="zh-CN"/>
              </w:rPr>
            </w:pPr>
            <w:r>
              <w:rPr>
                <w:rFonts w:hint="eastAsia" w:eastAsia="仿宋_GB2312"/>
                <w:kern w:val="0"/>
                <w:sz w:val="18"/>
                <w:szCs w:val="18"/>
                <w:lang w:val="en-US" w:eastAsia="zh-CN"/>
              </w:rPr>
              <w:t>36</w:t>
            </w:r>
          </w:p>
        </w:tc>
        <w:tc>
          <w:tcPr>
            <w:tcW w:w="512" w:type="dxa"/>
            <w:vAlign w:val="center"/>
          </w:tcPr>
          <w:p w14:paraId="13565689">
            <w:pPr>
              <w:jc w:val="center"/>
              <w:rPr>
                <w:rFonts w:hint="eastAsia" w:eastAsia="仿宋_GB2312"/>
                <w:kern w:val="0"/>
                <w:sz w:val="18"/>
                <w:szCs w:val="18"/>
                <w:lang w:eastAsia="zh-CN"/>
              </w:rPr>
            </w:pPr>
            <w:r>
              <w:rPr>
                <w:rFonts w:hint="eastAsia" w:eastAsia="仿宋_GB2312"/>
                <w:kern w:val="0"/>
                <w:sz w:val="18"/>
                <w:szCs w:val="18"/>
                <w:lang w:val="en-US" w:eastAsia="zh-CN"/>
              </w:rPr>
              <w:t>2</w:t>
            </w:r>
          </w:p>
        </w:tc>
        <w:tc>
          <w:tcPr>
            <w:tcW w:w="726" w:type="dxa"/>
            <w:vAlign w:val="center"/>
          </w:tcPr>
          <w:p w14:paraId="3B197A30">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6A7AEB4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龚杰、</w:t>
            </w:r>
            <w:r>
              <w:rPr>
                <w:rFonts w:hint="eastAsia" w:eastAsia="仿宋_GB2312"/>
                <w:color w:val="000000" w:themeColor="text1"/>
                <w:kern w:val="0"/>
                <w:sz w:val="18"/>
                <w:szCs w:val="18"/>
                <w:highlight w:val="none"/>
                <w:lang w:val="en-US" w:eastAsia="zh-CN"/>
                <w14:textFill>
                  <w14:solidFill>
                    <w14:schemeClr w14:val="tx1"/>
                  </w14:solidFill>
                </w14:textFill>
              </w:rPr>
              <w:t>陈林、李全忠、蔡穗华</w:t>
            </w:r>
          </w:p>
        </w:tc>
        <w:tc>
          <w:tcPr>
            <w:tcW w:w="1320" w:type="dxa"/>
            <w:vAlign w:val="center"/>
          </w:tcPr>
          <w:p w14:paraId="3C6208B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0DB3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3A26E95">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2B4E4D8F">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038E37F">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DCS5712</w:t>
            </w:r>
          </w:p>
        </w:tc>
        <w:tc>
          <w:tcPr>
            <w:tcW w:w="3240" w:type="dxa"/>
            <w:vAlign w:val="center"/>
          </w:tcPr>
          <w:p w14:paraId="455310C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嵌入式系统</w:t>
            </w:r>
          </w:p>
          <w:p w14:paraId="7ADC838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Embedded Systems</w:t>
            </w:r>
          </w:p>
        </w:tc>
        <w:tc>
          <w:tcPr>
            <w:tcW w:w="564" w:type="dxa"/>
            <w:vAlign w:val="center"/>
          </w:tcPr>
          <w:p w14:paraId="2DB4EDA1">
            <w:pPr>
              <w:jc w:val="center"/>
              <w:rPr>
                <w:rFonts w:hint="default" w:eastAsia="仿宋_GB2312"/>
                <w:kern w:val="0"/>
                <w:sz w:val="18"/>
                <w:szCs w:val="18"/>
                <w:lang w:val="en-US" w:eastAsia="zh-CN"/>
              </w:rPr>
            </w:pPr>
            <w:r>
              <w:rPr>
                <w:rFonts w:hint="eastAsia" w:eastAsia="仿宋_GB2312"/>
                <w:kern w:val="0"/>
                <w:sz w:val="18"/>
                <w:szCs w:val="18"/>
                <w:lang w:val="en-US" w:eastAsia="zh-CN"/>
              </w:rPr>
              <w:t>36</w:t>
            </w:r>
          </w:p>
        </w:tc>
        <w:tc>
          <w:tcPr>
            <w:tcW w:w="512" w:type="dxa"/>
            <w:vAlign w:val="center"/>
          </w:tcPr>
          <w:p w14:paraId="087DADED">
            <w:pPr>
              <w:jc w:val="center"/>
              <w:rPr>
                <w:rFonts w:hint="eastAsia" w:eastAsia="仿宋_GB2312"/>
                <w:kern w:val="0"/>
                <w:sz w:val="18"/>
                <w:szCs w:val="18"/>
                <w:lang w:eastAsia="zh-CN"/>
              </w:rPr>
            </w:pPr>
            <w:r>
              <w:rPr>
                <w:rFonts w:hint="eastAsia" w:eastAsia="仿宋_GB2312"/>
                <w:kern w:val="0"/>
                <w:sz w:val="18"/>
                <w:szCs w:val="18"/>
                <w:lang w:val="en-US" w:eastAsia="zh-CN"/>
              </w:rPr>
              <w:t>2</w:t>
            </w:r>
          </w:p>
        </w:tc>
        <w:tc>
          <w:tcPr>
            <w:tcW w:w="726" w:type="dxa"/>
            <w:vAlign w:val="center"/>
          </w:tcPr>
          <w:p w14:paraId="186AAD7C">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7897FD73">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黄凯、陈刚</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赵帅、吴贺俊</w:t>
            </w:r>
          </w:p>
        </w:tc>
        <w:tc>
          <w:tcPr>
            <w:tcW w:w="1320" w:type="dxa"/>
            <w:vAlign w:val="center"/>
          </w:tcPr>
          <w:p w14:paraId="53E941F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76328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782245B">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7124C4C0">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4B7F108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DCS5713</w:t>
            </w:r>
          </w:p>
        </w:tc>
        <w:tc>
          <w:tcPr>
            <w:tcW w:w="3240" w:type="dxa"/>
            <w:vAlign w:val="center"/>
          </w:tcPr>
          <w:p w14:paraId="27D32DD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高级分布式系统</w:t>
            </w:r>
          </w:p>
          <w:p w14:paraId="5436818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Distributed Systems</w:t>
            </w:r>
          </w:p>
        </w:tc>
        <w:tc>
          <w:tcPr>
            <w:tcW w:w="564" w:type="dxa"/>
            <w:vAlign w:val="center"/>
          </w:tcPr>
          <w:p w14:paraId="4BA8CA9E">
            <w:pPr>
              <w:jc w:val="center"/>
              <w:rPr>
                <w:rFonts w:hint="default" w:eastAsia="仿宋_GB2312"/>
                <w:kern w:val="0"/>
                <w:sz w:val="18"/>
                <w:szCs w:val="18"/>
                <w:lang w:val="en-US" w:eastAsia="zh-CN"/>
              </w:rPr>
            </w:pPr>
            <w:r>
              <w:rPr>
                <w:rFonts w:hint="eastAsia" w:eastAsia="仿宋_GB2312"/>
                <w:kern w:val="0"/>
                <w:sz w:val="18"/>
                <w:szCs w:val="18"/>
                <w:lang w:val="en-US" w:eastAsia="zh-CN"/>
              </w:rPr>
              <w:t>36</w:t>
            </w:r>
          </w:p>
        </w:tc>
        <w:tc>
          <w:tcPr>
            <w:tcW w:w="512" w:type="dxa"/>
            <w:vAlign w:val="center"/>
          </w:tcPr>
          <w:p w14:paraId="40ABC0AC">
            <w:pPr>
              <w:jc w:val="center"/>
              <w:rPr>
                <w:rFonts w:hint="eastAsia" w:eastAsia="仿宋_GB2312"/>
                <w:kern w:val="0"/>
                <w:sz w:val="18"/>
                <w:szCs w:val="18"/>
                <w:lang w:eastAsia="zh-CN"/>
              </w:rPr>
            </w:pPr>
            <w:r>
              <w:rPr>
                <w:rFonts w:hint="eastAsia" w:eastAsia="仿宋_GB2312"/>
                <w:kern w:val="0"/>
                <w:sz w:val="18"/>
                <w:szCs w:val="18"/>
                <w:lang w:val="en-US" w:eastAsia="zh-CN"/>
              </w:rPr>
              <w:t>2</w:t>
            </w:r>
          </w:p>
        </w:tc>
        <w:tc>
          <w:tcPr>
            <w:tcW w:w="726" w:type="dxa"/>
            <w:vAlign w:val="center"/>
          </w:tcPr>
          <w:p w14:paraId="3425D9D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6F348B4">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陈鹏飞</w:t>
            </w:r>
          </w:p>
        </w:tc>
        <w:tc>
          <w:tcPr>
            <w:tcW w:w="1320" w:type="dxa"/>
            <w:vAlign w:val="center"/>
          </w:tcPr>
          <w:p w14:paraId="237DE1E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2283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528" w:type="dxa"/>
            <w:vMerge w:val="continue"/>
          </w:tcPr>
          <w:p w14:paraId="326D53C3">
            <w:pPr>
              <w:rPr>
                <w:rFonts w:eastAsia="仿宋_GB2312"/>
                <w:color w:val="000000" w:themeColor="text1"/>
                <w:kern w:val="0"/>
                <w:sz w:val="18"/>
                <w:szCs w:val="18"/>
                <w:highlight w:val="none"/>
                <w14:textFill>
                  <w14:solidFill>
                    <w14:schemeClr w14:val="tx1"/>
                  </w14:solidFill>
                </w14:textFill>
              </w:rPr>
            </w:pPr>
          </w:p>
        </w:tc>
        <w:tc>
          <w:tcPr>
            <w:tcW w:w="612" w:type="dxa"/>
            <w:vMerge w:val="restart"/>
            <w:vAlign w:val="center"/>
          </w:tcPr>
          <w:p w14:paraId="3D13CDE5">
            <w:pPr>
              <w:snapToGrid w:val="0"/>
              <w:jc w:val="left"/>
              <w:rPr>
                <w:rFonts w:ascii="仿宋_GB2312" w:hAnsi="宋体" w:eastAsia="仿宋_GB2312"/>
                <w:color w:val="000000" w:themeColor="text1"/>
                <w:sz w:val="16"/>
                <w:szCs w:val="16"/>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模块3：AI与大数据</w:t>
            </w:r>
          </w:p>
        </w:tc>
        <w:tc>
          <w:tcPr>
            <w:tcW w:w="1035" w:type="dxa"/>
            <w:vAlign w:val="center"/>
          </w:tcPr>
          <w:p w14:paraId="2A5552FC">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DCS5206</w:t>
            </w:r>
          </w:p>
        </w:tc>
        <w:tc>
          <w:tcPr>
            <w:tcW w:w="3240" w:type="dxa"/>
            <w:vAlign w:val="center"/>
          </w:tcPr>
          <w:p w14:paraId="1FCDAFD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数字图像处理</w:t>
            </w:r>
          </w:p>
          <w:p w14:paraId="71CEFBD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Digital Image Processing</w:t>
            </w:r>
          </w:p>
        </w:tc>
        <w:tc>
          <w:tcPr>
            <w:tcW w:w="564" w:type="dxa"/>
            <w:vAlign w:val="center"/>
          </w:tcPr>
          <w:p w14:paraId="4E31384C">
            <w:pPr>
              <w:jc w:val="center"/>
              <w:rPr>
                <w:rFonts w:eastAsia="仿宋_GB2312"/>
                <w:kern w:val="0"/>
                <w:sz w:val="18"/>
                <w:szCs w:val="18"/>
              </w:rPr>
            </w:pPr>
            <w:r>
              <w:rPr>
                <w:rFonts w:eastAsia="仿宋_GB2312"/>
                <w:kern w:val="0"/>
                <w:sz w:val="18"/>
                <w:szCs w:val="18"/>
              </w:rPr>
              <w:t>54</w:t>
            </w:r>
          </w:p>
        </w:tc>
        <w:tc>
          <w:tcPr>
            <w:tcW w:w="512" w:type="dxa"/>
            <w:vAlign w:val="center"/>
          </w:tcPr>
          <w:p w14:paraId="59DF0B48">
            <w:pPr>
              <w:jc w:val="center"/>
              <w:rPr>
                <w:rFonts w:eastAsia="仿宋_GB2312"/>
                <w:kern w:val="0"/>
                <w:sz w:val="18"/>
                <w:szCs w:val="18"/>
              </w:rPr>
            </w:pPr>
            <w:r>
              <w:rPr>
                <w:rFonts w:eastAsia="仿宋_GB2312"/>
                <w:kern w:val="0"/>
                <w:sz w:val="18"/>
                <w:szCs w:val="18"/>
              </w:rPr>
              <w:t>3</w:t>
            </w:r>
          </w:p>
        </w:tc>
        <w:tc>
          <w:tcPr>
            <w:tcW w:w="726" w:type="dxa"/>
            <w:vAlign w:val="center"/>
          </w:tcPr>
          <w:p w14:paraId="25A6F42B">
            <w:pPr>
              <w:jc w:val="center"/>
              <w:rPr>
                <w:rFonts w:hint="eastAsia" w:eastAsia="仿宋_GB2312"/>
                <w:kern w:val="0"/>
                <w:sz w:val="18"/>
                <w:szCs w:val="18"/>
              </w:rPr>
            </w:pPr>
            <w:r>
              <w:rPr>
                <w:rFonts w:hint="eastAsia" w:eastAsia="仿宋_GB2312"/>
                <w:kern w:val="0"/>
                <w:sz w:val="18"/>
                <w:szCs w:val="18"/>
                <w:lang w:val="en-US" w:eastAsia="zh-CN"/>
              </w:rPr>
              <w:t>中文</w:t>
            </w:r>
          </w:p>
        </w:tc>
        <w:tc>
          <w:tcPr>
            <w:tcW w:w="1920" w:type="dxa"/>
            <w:vAlign w:val="center"/>
          </w:tcPr>
          <w:p w14:paraId="3F2BF8F1">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谢晓华、赖剑煌、郑慧诚、刘宁、曾坤、潘炎、张青</w:t>
            </w:r>
          </w:p>
        </w:tc>
        <w:tc>
          <w:tcPr>
            <w:tcW w:w="1320" w:type="dxa"/>
            <w:vAlign w:val="center"/>
          </w:tcPr>
          <w:p w14:paraId="46391A5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D603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5FC3FC86">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3AAB03E2">
            <w:pPr>
              <w:snapToGrid w:val="0"/>
              <w:jc w:val="left"/>
              <w:rPr>
                <w:rFonts w:hint="eastAsia" w:ascii="仿宋_GB2312" w:hAnsi="宋体" w:eastAsia="仿宋_GB2312"/>
                <w:color w:val="000000" w:themeColor="text1"/>
                <w:sz w:val="16"/>
                <w:szCs w:val="16"/>
                <w:highlight w:val="none"/>
                <w14:textFill>
                  <w14:solidFill>
                    <w14:schemeClr w14:val="tx1"/>
                  </w14:solidFill>
                </w14:textFill>
              </w:rPr>
            </w:pPr>
          </w:p>
        </w:tc>
        <w:tc>
          <w:tcPr>
            <w:tcW w:w="1035" w:type="dxa"/>
            <w:vAlign w:val="center"/>
          </w:tcPr>
          <w:p w14:paraId="1316D08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DCS5232</w:t>
            </w:r>
          </w:p>
        </w:tc>
        <w:tc>
          <w:tcPr>
            <w:tcW w:w="3240" w:type="dxa"/>
            <w:vAlign w:val="center"/>
          </w:tcPr>
          <w:p w14:paraId="2B8A87D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深度学习前沿</w:t>
            </w:r>
          </w:p>
          <w:p w14:paraId="0A144ED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Frontiers of Deep Learning</w:t>
            </w:r>
          </w:p>
        </w:tc>
        <w:tc>
          <w:tcPr>
            <w:tcW w:w="564" w:type="dxa"/>
            <w:vAlign w:val="center"/>
          </w:tcPr>
          <w:p w14:paraId="2612CCD3">
            <w:pPr>
              <w:jc w:val="center"/>
              <w:rPr>
                <w:rFonts w:eastAsia="仿宋_GB2312"/>
                <w:kern w:val="0"/>
                <w:sz w:val="18"/>
                <w:szCs w:val="18"/>
              </w:rPr>
            </w:pPr>
            <w:r>
              <w:rPr>
                <w:rFonts w:eastAsia="仿宋_GB2312"/>
                <w:kern w:val="0"/>
                <w:sz w:val="18"/>
                <w:szCs w:val="18"/>
              </w:rPr>
              <w:t>36</w:t>
            </w:r>
          </w:p>
        </w:tc>
        <w:tc>
          <w:tcPr>
            <w:tcW w:w="512" w:type="dxa"/>
            <w:vAlign w:val="center"/>
          </w:tcPr>
          <w:p w14:paraId="3C4F2164">
            <w:pPr>
              <w:jc w:val="center"/>
              <w:rPr>
                <w:rFonts w:eastAsia="仿宋_GB2312"/>
                <w:kern w:val="0"/>
                <w:sz w:val="18"/>
                <w:szCs w:val="18"/>
              </w:rPr>
            </w:pPr>
            <w:r>
              <w:rPr>
                <w:rFonts w:eastAsia="仿宋_GB2312"/>
                <w:kern w:val="0"/>
                <w:sz w:val="18"/>
                <w:szCs w:val="18"/>
              </w:rPr>
              <w:t>2</w:t>
            </w:r>
          </w:p>
        </w:tc>
        <w:tc>
          <w:tcPr>
            <w:tcW w:w="726" w:type="dxa"/>
            <w:vAlign w:val="center"/>
          </w:tcPr>
          <w:p w14:paraId="2EA572C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1F95314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张冬雨、潘炎、李冠彬、王可泽</w:t>
            </w:r>
          </w:p>
        </w:tc>
        <w:tc>
          <w:tcPr>
            <w:tcW w:w="1320" w:type="dxa"/>
            <w:vAlign w:val="center"/>
          </w:tcPr>
          <w:p w14:paraId="20F7D28C">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4F34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D81FEFA">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2611E772">
            <w:pPr>
              <w:snapToGrid w:val="0"/>
              <w:jc w:val="left"/>
              <w:rPr>
                <w:rFonts w:hint="eastAsia" w:ascii="仿宋_GB2312" w:hAnsi="宋体" w:eastAsia="仿宋_GB2312"/>
                <w:color w:val="000000" w:themeColor="text1"/>
                <w:sz w:val="16"/>
                <w:szCs w:val="16"/>
                <w:highlight w:val="none"/>
                <w14:textFill>
                  <w14:solidFill>
                    <w14:schemeClr w14:val="tx1"/>
                  </w14:solidFill>
                </w14:textFill>
              </w:rPr>
            </w:pPr>
          </w:p>
        </w:tc>
        <w:tc>
          <w:tcPr>
            <w:tcW w:w="1035" w:type="dxa"/>
            <w:vAlign w:val="center"/>
          </w:tcPr>
          <w:p w14:paraId="572B3906">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DCS5234</w:t>
            </w:r>
          </w:p>
        </w:tc>
        <w:tc>
          <w:tcPr>
            <w:tcW w:w="3240" w:type="dxa"/>
            <w:vAlign w:val="center"/>
          </w:tcPr>
          <w:p w14:paraId="2DD3AEE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自然语言处理</w:t>
            </w:r>
          </w:p>
          <w:p w14:paraId="61A167A8">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Natural Language Processing</w:t>
            </w:r>
          </w:p>
        </w:tc>
        <w:tc>
          <w:tcPr>
            <w:tcW w:w="564" w:type="dxa"/>
            <w:vAlign w:val="center"/>
          </w:tcPr>
          <w:p w14:paraId="35E8308A">
            <w:pPr>
              <w:jc w:val="center"/>
              <w:rPr>
                <w:rFonts w:eastAsia="仿宋_GB2312"/>
                <w:kern w:val="0"/>
                <w:sz w:val="18"/>
                <w:szCs w:val="18"/>
                <w:lang w:val="en-US" w:eastAsia="zh-CN"/>
              </w:rPr>
            </w:pPr>
            <w:r>
              <w:rPr>
                <w:rFonts w:eastAsia="仿宋_GB2312"/>
                <w:kern w:val="0"/>
                <w:sz w:val="18"/>
                <w:szCs w:val="18"/>
              </w:rPr>
              <w:t>36</w:t>
            </w:r>
          </w:p>
        </w:tc>
        <w:tc>
          <w:tcPr>
            <w:tcW w:w="512" w:type="dxa"/>
            <w:vAlign w:val="center"/>
          </w:tcPr>
          <w:p w14:paraId="2698D754">
            <w:pPr>
              <w:jc w:val="center"/>
              <w:rPr>
                <w:rFonts w:eastAsia="仿宋_GB2312"/>
                <w:kern w:val="0"/>
                <w:sz w:val="18"/>
                <w:szCs w:val="18"/>
                <w:lang w:val="en-US" w:eastAsia="zh-CN"/>
              </w:rPr>
            </w:pPr>
            <w:r>
              <w:rPr>
                <w:rFonts w:eastAsia="仿宋_GB2312"/>
                <w:kern w:val="0"/>
                <w:sz w:val="18"/>
                <w:szCs w:val="18"/>
              </w:rPr>
              <w:t>2</w:t>
            </w:r>
          </w:p>
        </w:tc>
        <w:tc>
          <w:tcPr>
            <w:tcW w:w="726" w:type="dxa"/>
            <w:vAlign w:val="center"/>
          </w:tcPr>
          <w:p w14:paraId="1098B5AE">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20DA0FE0">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权小军、潘嵘</w:t>
            </w:r>
          </w:p>
        </w:tc>
        <w:tc>
          <w:tcPr>
            <w:tcW w:w="1320" w:type="dxa"/>
            <w:vAlign w:val="center"/>
          </w:tcPr>
          <w:p w14:paraId="7A4A12C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7287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9E2D84D">
            <w:pPr>
              <w:rPr>
                <w:rFonts w:eastAsia="仿宋_GB2312"/>
                <w:color w:val="000000" w:themeColor="text1"/>
                <w:kern w:val="0"/>
                <w:sz w:val="18"/>
                <w:szCs w:val="18"/>
                <w:highlight w:val="none"/>
                <w14:textFill>
                  <w14:solidFill>
                    <w14:schemeClr w14:val="tx1"/>
                  </w14:solidFill>
                </w14:textFill>
              </w:rPr>
            </w:pPr>
          </w:p>
        </w:tc>
        <w:tc>
          <w:tcPr>
            <w:tcW w:w="612" w:type="dxa"/>
            <w:vMerge w:val="continue"/>
          </w:tcPr>
          <w:p w14:paraId="7111E9D6">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0C5AED4E">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DCS5257</w:t>
            </w:r>
          </w:p>
        </w:tc>
        <w:tc>
          <w:tcPr>
            <w:tcW w:w="3240" w:type="dxa"/>
            <w:vAlign w:val="center"/>
          </w:tcPr>
          <w:p w14:paraId="207E173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强化学习原理及应用</w:t>
            </w:r>
          </w:p>
          <w:p w14:paraId="09BDA6D0">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Principles and Applications of Reinforcement Learning</w:t>
            </w:r>
          </w:p>
        </w:tc>
        <w:tc>
          <w:tcPr>
            <w:tcW w:w="564" w:type="dxa"/>
            <w:vAlign w:val="center"/>
          </w:tcPr>
          <w:p w14:paraId="666B4059">
            <w:pPr>
              <w:jc w:val="center"/>
              <w:rPr>
                <w:rFonts w:eastAsia="仿宋_GB2312"/>
                <w:kern w:val="0"/>
                <w:sz w:val="18"/>
                <w:szCs w:val="18"/>
                <w:lang w:val="en-US" w:eastAsia="zh-CN"/>
              </w:rPr>
            </w:pPr>
            <w:r>
              <w:rPr>
                <w:rFonts w:eastAsia="仿宋_GB2312"/>
                <w:kern w:val="0"/>
                <w:sz w:val="18"/>
                <w:szCs w:val="18"/>
              </w:rPr>
              <w:t>36</w:t>
            </w:r>
          </w:p>
        </w:tc>
        <w:tc>
          <w:tcPr>
            <w:tcW w:w="512" w:type="dxa"/>
            <w:vAlign w:val="center"/>
          </w:tcPr>
          <w:p w14:paraId="011BCD0A">
            <w:pPr>
              <w:jc w:val="center"/>
              <w:rPr>
                <w:rFonts w:eastAsia="仿宋_GB2312"/>
                <w:kern w:val="0"/>
                <w:sz w:val="18"/>
                <w:szCs w:val="18"/>
                <w:lang w:val="en-US" w:eastAsia="zh-CN"/>
              </w:rPr>
            </w:pPr>
            <w:r>
              <w:rPr>
                <w:rFonts w:eastAsia="仿宋_GB2312"/>
                <w:kern w:val="0"/>
                <w:sz w:val="18"/>
                <w:szCs w:val="18"/>
              </w:rPr>
              <w:t>2</w:t>
            </w:r>
          </w:p>
        </w:tc>
        <w:tc>
          <w:tcPr>
            <w:tcW w:w="726" w:type="dxa"/>
            <w:vAlign w:val="center"/>
          </w:tcPr>
          <w:p w14:paraId="2301994C">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27B4AB9">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余超</w:t>
            </w:r>
          </w:p>
        </w:tc>
        <w:tc>
          <w:tcPr>
            <w:tcW w:w="1320" w:type="dxa"/>
            <w:vAlign w:val="center"/>
          </w:tcPr>
          <w:p w14:paraId="1EE0ADE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55379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333F25CA">
            <w:pPr>
              <w:rPr>
                <w:rFonts w:eastAsia="仿宋_GB2312"/>
                <w:color w:val="000000" w:themeColor="text1"/>
                <w:kern w:val="0"/>
                <w:sz w:val="18"/>
                <w:szCs w:val="18"/>
                <w:highlight w:val="none"/>
                <w14:textFill>
                  <w14:solidFill>
                    <w14:schemeClr w14:val="tx1"/>
                  </w14:solidFill>
                </w14:textFill>
              </w:rPr>
            </w:pPr>
          </w:p>
        </w:tc>
        <w:tc>
          <w:tcPr>
            <w:tcW w:w="612" w:type="dxa"/>
            <w:vMerge w:val="continue"/>
          </w:tcPr>
          <w:p w14:paraId="67D6389C">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0142E87E">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DCS5228</w:t>
            </w:r>
          </w:p>
        </w:tc>
        <w:tc>
          <w:tcPr>
            <w:tcW w:w="3240" w:type="dxa"/>
            <w:vAlign w:val="center"/>
          </w:tcPr>
          <w:p w14:paraId="2019CD3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知识表示与推理</w:t>
            </w:r>
          </w:p>
          <w:p w14:paraId="14E09DF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Knowledge Representation and Reasoning</w:t>
            </w:r>
          </w:p>
        </w:tc>
        <w:tc>
          <w:tcPr>
            <w:tcW w:w="564" w:type="dxa"/>
            <w:vAlign w:val="center"/>
          </w:tcPr>
          <w:p w14:paraId="354884B5">
            <w:pPr>
              <w:jc w:val="center"/>
              <w:rPr>
                <w:rFonts w:eastAsia="仿宋_GB2312"/>
                <w:kern w:val="0"/>
                <w:sz w:val="18"/>
                <w:szCs w:val="18"/>
                <w:lang w:val="en-US" w:eastAsia="zh-CN"/>
              </w:rPr>
            </w:pPr>
            <w:r>
              <w:rPr>
                <w:rFonts w:eastAsia="仿宋_GB2312"/>
                <w:kern w:val="0"/>
                <w:sz w:val="18"/>
                <w:szCs w:val="18"/>
              </w:rPr>
              <w:t>36</w:t>
            </w:r>
          </w:p>
        </w:tc>
        <w:tc>
          <w:tcPr>
            <w:tcW w:w="512" w:type="dxa"/>
            <w:vAlign w:val="center"/>
          </w:tcPr>
          <w:p w14:paraId="2D47ED01">
            <w:pPr>
              <w:jc w:val="center"/>
              <w:rPr>
                <w:rFonts w:eastAsia="仿宋_GB2312"/>
                <w:kern w:val="0"/>
                <w:sz w:val="18"/>
                <w:szCs w:val="18"/>
                <w:lang w:val="en-US" w:eastAsia="zh-CN"/>
              </w:rPr>
            </w:pPr>
            <w:r>
              <w:rPr>
                <w:rFonts w:eastAsia="仿宋_GB2312"/>
                <w:kern w:val="0"/>
                <w:sz w:val="18"/>
                <w:szCs w:val="18"/>
              </w:rPr>
              <w:t>2</w:t>
            </w:r>
          </w:p>
        </w:tc>
        <w:tc>
          <w:tcPr>
            <w:tcW w:w="726" w:type="dxa"/>
            <w:vAlign w:val="center"/>
          </w:tcPr>
          <w:p w14:paraId="03F9337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589B8861">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w:t>
            </w:r>
          </w:p>
        </w:tc>
        <w:tc>
          <w:tcPr>
            <w:tcW w:w="1320" w:type="dxa"/>
            <w:vAlign w:val="center"/>
          </w:tcPr>
          <w:p w14:paraId="4EA6BB3D">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3D155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64BB0CB">
            <w:pPr>
              <w:rPr>
                <w:rFonts w:eastAsia="仿宋_GB2312"/>
                <w:color w:val="000000" w:themeColor="text1"/>
                <w:kern w:val="0"/>
                <w:sz w:val="18"/>
                <w:szCs w:val="18"/>
                <w:highlight w:val="none"/>
                <w14:textFill>
                  <w14:solidFill>
                    <w14:schemeClr w14:val="tx1"/>
                  </w14:solidFill>
                </w14:textFill>
              </w:rPr>
            </w:pPr>
          </w:p>
        </w:tc>
        <w:tc>
          <w:tcPr>
            <w:tcW w:w="612" w:type="dxa"/>
            <w:vMerge w:val="continue"/>
          </w:tcPr>
          <w:p w14:paraId="18E22665">
            <w:pPr>
              <w:rPr>
                <w:rFonts w:eastAsia="仿宋_GB2312"/>
                <w:color w:val="000000" w:themeColor="text1"/>
                <w:kern w:val="0"/>
                <w:sz w:val="18"/>
                <w:szCs w:val="18"/>
                <w:highlight w:val="none"/>
                <w14:textFill>
                  <w14:solidFill>
                    <w14:schemeClr w14:val="tx1"/>
                  </w14:solidFill>
                </w14:textFill>
              </w:rPr>
            </w:pPr>
          </w:p>
        </w:tc>
        <w:tc>
          <w:tcPr>
            <w:tcW w:w="1035" w:type="dxa"/>
            <w:shd w:val="clear" w:color="auto" w:fill="auto"/>
            <w:vAlign w:val="center"/>
          </w:tcPr>
          <w:p w14:paraId="36709E9B">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DCS5255 </w:t>
            </w:r>
          </w:p>
        </w:tc>
        <w:tc>
          <w:tcPr>
            <w:tcW w:w="3240" w:type="dxa"/>
            <w:shd w:val="clear" w:color="auto" w:fill="auto"/>
            <w:vAlign w:val="center"/>
          </w:tcPr>
          <w:p w14:paraId="711CFDE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数据科学与工程 </w:t>
            </w:r>
          </w:p>
          <w:p w14:paraId="08C426E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Data Science and Engineering </w:t>
            </w:r>
          </w:p>
        </w:tc>
        <w:tc>
          <w:tcPr>
            <w:tcW w:w="564" w:type="dxa"/>
            <w:shd w:val="clear" w:color="auto" w:fill="auto"/>
            <w:vAlign w:val="center"/>
          </w:tcPr>
          <w:p w14:paraId="3019A35E">
            <w:pPr>
              <w:jc w:val="center"/>
              <w:rPr>
                <w:rFonts w:hint="eastAsia" w:eastAsia="仿宋_GB2312"/>
                <w:kern w:val="0"/>
                <w:sz w:val="18"/>
                <w:szCs w:val="18"/>
                <w:lang w:val="en-US" w:eastAsia="zh-CN"/>
              </w:rPr>
            </w:pPr>
            <w:r>
              <w:rPr>
                <w:rFonts w:hint="eastAsia" w:eastAsia="仿宋_GB2312"/>
                <w:kern w:val="0"/>
                <w:sz w:val="18"/>
                <w:szCs w:val="18"/>
                <w:lang w:val="en-US" w:eastAsia="zh-CN"/>
              </w:rPr>
              <w:t>36</w:t>
            </w:r>
          </w:p>
        </w:tc>
        <w:tc>
          <w:tcPr>
            <w:tcW w:w="512" w:type="dxa"/>
            <w:shd w:val="clear" w:color="auto" w:fill="auto"/>
            <w:vAlign w:val="center"/>
          </w:tcPr>
          <w:p w14:paraId="5E24F0F4">
            <w:pPr>
              <w:jc w:val="center"/>
              <w:rPr>
                <w:rFonts w:hint="eastAsia" w:eastAsia="仿宋_GB2312"/>
                <w:kern w:val="0"/>
                <w:sz w:val="18"/>
                <w:szCs w:val="18"/>
                <w:lang w:val="en-US" w:eastAsia="zh-CN"/>
              </w:rPr>
            </w:pPr>
            <w:r>
              <w:rPr>
                <w:rFonts w:hint="eastAsia" w:eastAsia="仿宋_GB2312"/>
                <w:kern w:val="0"/>
                <w:sz w:val="18"/>
                <w:szCs w:val="18"/>
                <w:lang w:val="en-US" w:eastAsia="zh-CN"/>
              </w:rPr>
              <w:t>2</w:t>
            </w:r>
          </w:p>
        </w:tc>
        <w:tc>
          <w:tcPr>
            <w:tcW w:w="726" w:type="dxa"/>
            <w:shd w:val="clear" w:color="auto" w:fill="auto"/>
            <w:vAlign w:val="center"/>
          </w:tcPr>
          <w:p w14:paraId="3F3B1126">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lang w:val="en-US" w:eastAsia="zh-CN"/>
              </w:rPr>
              <w:t>中文</w:t>
            </w:r>
          </w:p>
        </w:tc>
        <w:tc>
          <w:tcPr>
            <w:tcW w:w="1920" w:type="dxa"/>
            <w:shd w:val="clear" w:color="auto" w:fill="auto"/>
            <w:vAlign w:val="center"/>
          </w:tcPr>
          <w:p w14:paraId="156A51E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周杰英</w:t>
            </w:r>
          </w:p>
        </w:tc>
        <w:tc>
          <w:tcPr>
            <w:tcW w:w="1320" w:type="dxa"/>
            <w:shd w:val="clear" w:color="auto" w:fill="auto"/>
            <w:vAlign w:val="top"/>
          </w:tcPr>
          <w:p w14:paraId="52A110E7">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1A26D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7909B8B">
            <w:pPr>
              <w:rPr>
                <w:rFonts w:eastAsia="仿宋_GB2312"/>
                <w:color w:val="000000" w:themeColor="text1"/>
                <w:kern w:val="0"/>
                <w:sz w:val="18"/>
                <w:szCs w:val="18"/>
                <w:highlight w:val="none"/>
                <w14:textFill>
                  <w14:solidFill>
                    <w14:schemeClr w14:val="tx1"/>
                  </w14:solidFill>
                </w14:textFill>
              </w:rPr>
            </w:pPr>
          </w:p>
        </w:tc>
        <w:tc>
          <w:tcPr>
            <w:tcW w:w="612" w:type="dxa"/>
            <w:vMerge w:val="continue"/>
          </w:tcPr>
          <w:p w14:paraId="5736F969">
            <w:pPr>
              <w:rPr>
                <w:rFonts w:eastAsia="仿宋_GB2312"/>
                <w:color w:val="000000" w:themeColor="text1"/>
                <w:kern w:val="0"/>
                <w:sz w:val="18"/>
                <w:szCs w:val="18"/>
                <w:highlight w:val="none"/>
                <w14:textFill>
                  <w14:solidFill>
                    <w14:schemeClr w14:val="tx1"/>
                  </w14:solidFill>
                </w14:textFill>
              </w:rPr>
            </w:pPr>
          </w:p>
        </w:tc>
        <w:tc>
          <w:tcPr>
            <w:tcW w:w="1035" w:type="dxa"/>
            <w:shd w:val="clear" w:color="auto" w:fill="auto"/>
            <w:vAlign w:val="center"/>
          </w:tcPr>
          <w:p w14:paraId="2870AC07">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DCS5719</w:t>
            </w:r>
          </w:p>
        </w:tc>
        <w:tc>
          <w:tcPr>
            <w:tcW w:w="3240" w:type="dxa"/>
            <w:shd w:val="clear" w:color="auto" w:fill="auto"/>
            <w:vAlign w:val="center"/>
          </w:tcPr>
          <w:p w14:paraId="6B55738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生成式人工智能</w:t>
            </w:r>
            <w:r>
              <w:rPr>
                <w:rFonts w:hint="eastAsia" w:eastAsia="仿宋_GB2312"/>
                <w:color w:val="000000" w:themeColor="text1"/>
                <w:kern w:val="0"/>
                <w:sz w:val="18"/>
                <w:szCs w:val="18"/>
                <w:highlight w:val="none"/>
                <w:lang w:val="en-US" w:eastAsia="zh-CN"/>
                <w14:textFill>
                  <w14:solidFill>
                    <w14:schemeClr w14:val="tx1"/>
                  </w14:solidFill>
                </w14:textFill>
              </w:rPr>
              <w:br w:type="textWrapping"/>
            </w:r>
            <w:r>
              <w:rPr>
                <w:rFonts w:hint="eastAsia" w:eastAsia="仿宋_GB2312"/>
                <w:color w:val="000000" w:themeColor="text1"/>
                <w:kern w:val="0"/>
                <w:sz w:val="18"/>
                <w:szCs w:val="18"/>
                <w:highlight w:val="none"/>
                <w14:textFill>
                  <w14:solidFill>
                    <w14:schemeClr w14:val="tx1"/>
                  </w14:solidFill>
                </w14:textFill>
              </w:rPr>
              <w:t>Generative AI</w:t>
            </w:r>
          </w:p>
        </w:tc>
        <w:tc>
          <w:tcPr>
            <w:tcW w:w="564" w:type="dxa"/>
            <w:shd w:val="clear" w:color="auto" w:fill="auto"/>
            <w:vAlign w:val="center"/>
          </w:tcPr>
          <w:p w14:paraId="6D10F87A">
            <w:pPr>
              <w:jc w:val="center"/>
              <w:rPr>
                <w:rFonts w:hint="eastAsia" w:eastAsia="仿宋_GB2312"/>
                <w:kern w:val="0"/>
                <w:sz w:val="18"/>
                <w:szCs w:val="18"/>
                <w:lang w:val="en-US" w:eastAsia="zh-CN"/>
              </w:rPr>
            </w:pPr>
            <w:r>
              <w:rPr>
                <w:rFonts w:hint="eastAsia" w:eastAsia="仿宋_GB2312"/>
                <w:kern w:val="0"/>
                <w:sz w:val="18"/>
                <w:szCs w:val="18"/>
                <w:lang w:val="en-US" w:eastAsia="zh-CN"/>
              </w:rPr>
              <w:t>36</w:t>
            </w:r>
          </w:p>
        </w:tc>
        <w:tc>
          <w:tcPr>
            <w:tcW w:w="512" w:type="dxa"/>
            <w:shd w:val="clear" w:color="auto" w:fill="auto"/>
            <w:vAlign w:val="center"/>
          </w:tcPr>
          <w:p w14:paraId="7EC0A38C">
            <w:pPr>
              <w:jc w:val="center"/>
              <w:rPr>
                <w:rFonts w:hint="eastAsia" w:eastAsia="仿宋_GB2312"/>
                <w:kern w:val="0"/>
                <w:sz w:val="18"/>
                <w:szCs w:val="18"/>
                <w:lang w:val="en-US" w:eastAsia="zh-CN"/>
              </w:rPr>
            </w:pPr>
            <w:r>
              <w:rPr>
                <w:rFonts w:hint="eastAsia" w:eastAsia="仿宋_GB2312"/>
                <w:kern w:val="0"/>
                <w:sz w:val="18"/>
                <w:szCs w:val="18"/>
                <w:lang w:val="en-US" w:eastAsia="zh-CN"/>
              </w:rPr>
              <w:t>2</w:t>
            </w:r>
          </w:p>
        </w:tc>
        <w:tc>
          <w:tcPr>
            <w:tcW w:w="726" w:type="dxa"/>
            <w:shd w:val="clear" w:color="auto" w:fill="auto"/>
            <w:vAlign w:val="center"/>
          </w:tcPr>
          <w:p w14:paraId="28822DD8">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p>
        </w:tc>
        <w:tc>
          <w:tcPr>
            <w:tcW w:w="1920" w:type="dxa"/>
            <w:shd w:val="clear" w:color="auto" w:fill="auto"/>
            <w:vAlign w:val="top"/>
          </w:tcPr>
          <w:p w14:paraId="02DD79B4">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林倞、王广润、魏朋旭</w:t>
            </w:r>
          </w:p>
        </w:tc>
        <w:tc>
          <w:tcPr>
            <w:tcW w:w="1320" w:type="dxa"/>
            <w:vAlign w:val="top"/>
          </w:tcPr>
          <w:p w14:paraId="6149F243">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5ADB8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3CAA0EA">
            <w:pPr>
              <w:rPr>
                <w:rFonts w:eastAsia="仿宋_GB2312"/>
                <w:color w:val="000000" w:themeColor="text1"/>
                <w:kern w:val="0"/>
                <w:sz w:val="18"/>
                <w:szCs w:val="18"/>
                <w:highlight w:val="none"/>
                <w14:textFill>
                  <w14:solidFill>
                    <w14:schemeClr w14:val="tx1"/>
                  </w14:solidFill>
                </w14:textFill>
              </w:rPr>
            </w:pPr>
          </w:p>
        </w:tc>
        <w:tc>
          <w:tcPr>
            <w:tcW w:w="612" w:type="dxa"/>
            <w:vMerge w:val="restart"/>
            <w:vAlign w:val="center"/>
          </w:tcPr>
          <w:p w14:paraId="43B53819">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模块4：安全与隐私</w:t>
            </w:r>
          </w:p>
        </w:tc>
        <w:tc>
          <w:tcPr>
            <w:tcW w:w="1035" w:type="dxa"/>
            <w:vAlign w:val="center"/>
          </w:tcPr>
          <w:p w14:paraId="5615F00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DCS5242</w:t>
            </w:r>
          </w:p>
        </w:tc>
        <w:tc>
          <w:tcPr>
            <w:tcW w:w="3240" w:type="dxa"/>
            <w:vAlign w:val="center"/>
          </w:tcPr>
          <w:p w14:paraId="4E6A6D4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密码学前沿技术</w:t>
            </w:r>
          </w:p>
          <w:p w14:paraId="4466390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Topics of Modern Cryptography</w:t>
            </w:r>
          </w:p>
        </w:tc>
        <w:tc>
          <w:tcPr>
            <w:tcW w:w="564" w:type="dxa"/>
            <w:vAlign w:val="center"/>
          </w:tcPr>
          <w:p w14:paraId="1833A7F1">
            <w:pPr>
              <w:jc w:val="center"/>
              <w:rPr>
                <w:rFonts w:eastAsia="仿宋_GB2312"/>
                <w:kern w:val="0"/>
                <w:sz w:val="18"/>
                <w:szCs w:val="18"/>
              </w:rPr>
            </w:pPr>
            <w:r>
              <w:rPr>
                <w:rFonts w:eastAsia="仿宋_GB2312"/>
                <w:kern w:val="0"/>
                <w:sz w:val="18"/>
                <w:szCs w:val="18"/>
              </w:rPr>
              <w:t>36</w:t>
            </w:r>
          </w:p>
        </w:tc>
        <w:tc>
          <w:tcPr>
            <w:tcW w:w="512" w:type="dxa"/>
            <w:vAlign w:val="center"/>
          </w:tcPr>
          <w:p w14:paraId="6E331FE2">
            <w:pPr>
              <w:jc w:val="center"/>
              <w:rPr>
                <w:rFonts w:eastAsia="仿宋_GB2312"/>
                <w:kern w:val="0"/>
                <w:sz w:val="18"/>
                <w:szCs w:val="18"/>
              </w:rPr>
            </w:pPr>
            <w:r>
              <w:rPr>
                <w:rFonts w:eastAsia="仿宋_GB2312"/>
                <w:kern w:val="0"/>
                <w:sz w:val="18"/>
                <w:szCs w:val="18"/>
              </w:rPr>
              <w:t>2</w:t>
            </w:r>
          </w:p>
        </w:tc>
        <w:tc>
          <w:tcPr>
            <w:tcW w:w="726" w:type="dxa"/>
            <w:vAlign w:val="center"/>
          </w:tcPr>
          <w:p w14:paraId="150F9424">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1FCB3F18">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张方国、田海博</w:t>
            </w:r>
          </w:p>
        </w:tc>
        <w:tc>
          <w:tcPr>
            <w:tcW w:w="1320" w:type="dxa"/>
            <w:vAlign w:val="center"/>
          </w:tcPr>
          <w:p w14:paraId="126D2079">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D78E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A55A5D1">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7F4CF5B7">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DA3C205">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DCS5243</w:t>
            </w:r>
          </w:p>
        </w:tc>
        <w:tc>
          <w:tcPr>
            <w:tcW w:w="3240" w:type="dxa"/>
            <w:vAlign w:val="center"/>
          </w:tcPr>
          <w:p w14:paraId="147EA62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数据隐私保护与安全计算</w:t>
            </w:r>
          </w:p>
          <w:p w14:paraId="4A9FEA3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Privacy Protection and Secure Computing</w:t>
            </w:r>
          </w:p>
        </w:tc>
        <w:tc>
          <w:tcPr>
            <w:tcW w:w="564" w:type="dxa"/>
            <w:vAlign w:val="center"/>
          </w:tcPr>
          <w:p w14:paraId="26F1022F">
            <w:pPr>
              <w:jc w:val="center"/>
              <w:rPr>
                <w:rFonts w:eastAsia="仿宋_GB2312"/>
                <w:kern w:val="0"/>
                <w:sz w:val="18"/>
                <w:szCs w:val="18"/>
              </w:rPr>
            </w:pPr>
            <w:r>
              <w:rPr>
                <w:rFonts w:eastAsia="仿宋_GB2312"/>
                <w:kern w:val="0"/>
                <w:sz w:val="18"/>
                <w:szCs w:val="18"/>
              </w:rPr>
              <w:t>36</w:t>
            </w:r>
          </w:p>
        </w:tc>
        <w:tc>
          <w:tcPr>
            <w:tcW w:w="512" w:type="dxa"/>
            <w:vAlign w:val="center"/>
          </w:tcPr>
          <w:p w14:paraId="29D71972">
            <w:pPr>
              <w:jc w:val="center"/>
              <w:rPr>
                <w:rFonts w:eastAsia="仿宋_GB2312"/>
                <w:kern w:val="0"/>
                <w:sz w:val="18"/>
                <w:szCs w:val="18"/>
              </w:rPr>
            </w:pPr>
            <w:r>
              <w:rPr>
                <w:rFonts w:eastAsia="仿宋_GB2312"/>
                <w:kern w:val="0"/>
                <w:sz w:val="18"/>
                <w:szCs w:val="18"/>
              </w:rPr>
              <w:t>2</w:t>
            </w:r>
          </w:p>
        </w:tc>
        <w:tc>
          <w:tcPr>
            <w:tcW w:w="726" w:type="dxa"/>
            <w:vAlign w:val="center"/>
          </w:tcPr>
          <w:p w14:paraId="54AB795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0AD3B570">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桑应朋、郑培嘉</w:t>
            </w:r>
          </w:p>
        </w:tc>
        <w:tc>
          <w:tcPr>
            <w:tcW w:w="1320" w:type="dxa"/>
            <w:vAlign w:val="center"/>
          </w:tcPr>
          <w:p w14:paraId="35296756">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664FC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4A0F2EA">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1BC65E0C">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39EAB3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DCS5244</w:t>
            </w:r>
          </w:p>
        </w:tc>
        <w:tc>
          <w:tcPr>
            <w:tcW w:w="3240" w:type="dxa"/>
            <w:vAlign w:val="center"/>
          </w:tcPr>
          <w:p w14:paraId="686F20F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多媒体内容安全</w:t>
            </w:r>
          </w:p>
          <w:p w14:paraId="52E28DA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Multimedia Content Security</w:t>
            </w:r>
          </w:p>
        </w:tc>
        <w:tc>
          <w:tcPr>
            <w:tcW w:w="564" w:type="dxa"/>
            <w:vAlign w:val="center"/>
          </w:tcPr>
          <w:p w14:paraId="333F853D">
            <w:pPr>
              <w:jc w:val="center"/>
              <w:rPr>
                <w:rFonts w:eastAsia="仿宋_GB2312"/>
                <w:kern w:val="0"/>
                <w:sz w:val="18"/>
                <w:szCs w:val="18"/>
              </w:rPr>
            </w:pPr>
            <w:r>
              <w:rPr>
                <w:rFonts w:eastAsia="仿宋_GB2312"/>
                <w:kern w:val="0"/>
                <w:sz w:val="18"/>
                <w:szCs w:val="18"/>
              </w:rPr>
              <w:t>36</w:t>
            </w:r>
          </w:p>
        </w:tc>
        <w:tc>
          <w:tcPr>
            <w:tcW w:w="512" w:type="dxa"/>
            <w:vAlign w:val="center"/>
          </w:tcPr>
          <w:p w14:paraId="7F0DB6AE">
            <w:pPr>
              <w:jc w:val="center"/>
              <w:rPr>
                <w:rFonts w:eastAsia="仿宋_GB2312"/>
                <w:kern w:val="0"/>
                <w:sz w:val="18"/>
                <w:szCs w:val="18"/>
              </w:rPr>
            </w:pPr>
            <w:r>
              <w:rPr>
                <w:rFonts w:eastAsia="仿宋_GB2312"/>
                <w:kern w:val="0"/>
                <w:sz w:val="18"/>
                <w:szCs w:val="18"/>
              </w:rPr>
              <w:t>2</w:t>
            </w:r>
          </w:p>
        </w:tc>
        <w:tc>
          <w:tcPr>
            <w:tcW w:w="726" w:type="dxa"/>
            <w:vAlign w:val="center"/>
          </w:tcPr>
          <w:p w14:paraId="53508FC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94A359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康显桂</w:t>
            </w:r>
          </w:p>
        </w:tc>
        <w:tc>
          <w:tcPr>
            <w:tcW w:w="1320" w:type="dxa"/>
            <w:vAlign w:val="center"/>
          </w:tcPr>
          <w:p w14:paraId="26F86D7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4A2B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E1F6503">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206771C1">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4322425">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DCS5259</w:t>
            </w:r>
          </w:p>
        </w:tc>
        <w:tc>
          <w:tcPr>
            <w:tcW w:w="3240" w:type="dxa"/>
            <w:vAlign w:val="center"/>
          </w:tcPr>
          <w:p w14:paraId="0D40534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网络安全创新思辨</w:t>
            </w:r>
          </w:p>
          <w:p w14:paraId="38B0DA6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Cyber</w:t>
            </w:r>
          </w:p>
          <w:p w14:paraId="40E10E1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security Innovative Thinking and Critical Reasoning</w:t>
            </w:r>
          </w:p>
        </w:tc>
        <w:tc>
          <w:tcPr>
            <w:tcW w:w="564" w:type="dxa"/>
            <w:vAlign w:val="center"/>
          </w:tcPr>
          <w:p w14:paraId="5075CE2E">
            <w:pPr>
              <w:jc w:val="center"/>
              <w:rPr>
                <w:rFonts w:eastAsia="仿宋_GB2312"/>
                <w:kern w:val="0"/>
                <w:sz w:val="18"/>
                <w:szCs w:val="18"/>
              </w:rPr>
            </w:pPr>
            <w:r>
              <w:rPr>
                <w:rFonts w:eastAsia="仿宋_GB2312"/>
                <w:kern w:val="0"/>
                <w:sz w:val="18"/>
                <w:szCs w:val="18"/>
              </w:rPr>
              <w:t>36</w:t>
            </w:r>
          </w:p>
        </w:tc>
        <w:tc>
          <w:tcPr>
            <w:tcW w:w="512" w:type="dxa"/>
            <w:vAlign w:val="center"/>
          </w:tcPr>
          <w:p w14:paraId="37B87034">
            <w:pPr>
              <w:jc w:val="center"/>
              <w:rPr>
                <w:rFonts w:eastAsia="仿宋_GB2312"/>
                <w:kern w:val="0"/>
                <w:sz w:val="18"/>
                <w:szCs w:val="18"/>
              </w:rPr>
            </w:pPr>
            <w:r>
              <w:rPr>
                <w:rFonts w:eastAsia="仿宋_GB2312"/>
                <w:kern w:val="0"/>
                <w:sz w:val="18"/>
                <w:szCs w:val="18"/>
              </w:rPr>
              <w:t>2</w:t>
            </w:r>
          </w:p>
        </w:tc>
        <w:tc>
          <w:tcPr>
            <w:tcW w:w="726" w:type="dxa"/>
            <w:vAlign w:val="center"/>
          </w:tcPr>
          <w:p w14:paraId="5F716A8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031B1FB8">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金舒原</w:t>
            </w:r>
          </w:p>
        </w:tc>
        <w:tc>
          <w:tcPr>
            <w:tcW w:w="1320" w:type="dxa"/>
            <w:vAlign w:val="center"/>
          </w:tcPr>
          <w:p w14:paraId="41F6C85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3079F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3D9B27E4">
            <w:pPr>
              <w:rPr>
                <w:rFonts w:eastAsia="仿宋_GB2312"/>
                <w:color w:val="000000" w:themeColor="text1"/>
                <w:kern w:val="0"/>
                <w:sz w:val="18"/>
                <w:szCs w:val="18"/>
                <w:highlight w:val="none"/>
                <w14:textFill>
                  <w14:solidFill>
                    <w14:schemeClr w14:val="tx1"/>
                  </w14:solidFill>
                </w14:textFill>
              </w:rPr>
            </w:pPr>
          </w:p>
        </w:tc>
        <w:tc>
          <w:tcPr>
            <w:tcW w:w="612" w:type="dxa"/>
            <w:vMerge w:val="restart"/>
            <w:vAlign w:val="center"/>
          </w:tcPr>
          <w:p w14:paraId="1A3630DA">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模块5：软件与应用</w:t>
            </w:r>
          </w:p>
        </w:tc>
        <w:tc>
          <w:tcPr>
            <w:tcW w:w="1035" w:type="dxa"/>
            <w:vAlign w:val="center"/>
          </w:tcPr>
          <w:p w14:paraId="3B78D49F">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DCS5246</w:t>
            </w:r>
          </w:p>
        </w:tc>
        <w:tc>
          <w:tcPr>
            <w:tcW w:w="3240" w:type="dxa"/>
            <w:vAlign w:val="center"/>
          </w:tcPr>
          <w:p w14:paraId="50BFA72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面向对象技术</w:t>
            </w:r>
          </w:p>
          <w:p w14:paraId="3D595EB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Object-oriented Technology</w:t>
            </w:r>
          </w:p>
        </w:tc>
        <w:tc>
          <w:tcPr>
            <w:tcW w:w="564" w:type="dxa"/>
            <w:vAlign w:val="center"/>
          </w:tcPr>
          <w:p w14:paraId="62766939">
            <w:pPr>
              <w:jc w:val="center"/>
              <w:rPr>
                <w:rFonts w:eastAsia="仿宋_GB2312"/>
                <w:kern w:val="0"/>
                <w:sz w:val="18"/>
                <w:szCs w:val="18"/>
              </w:rPr>
            </w:pPr>
            <w:r>
              <w:rPr>
                <w:rFonts w:eastAsia="仿宋_GB2312"/>
                <w:kern w:val="0"/>
                <w:sz w:val="18"/>
                <w:szCs w:val="18"/>
              </w:rPr>
              <w:t>36</w:t>
            </w:r>
          </w:p>
        </w:tc>
        <w:tc>
          <w:tcPr>
            <w:tcW w:w="512" w:type="dxa"/>
            <w:vAlign w:val="center"/>
          </w:tcPr>
          <w:p w14:paraId="68C4091B">
            <w:pPr>
              <w:jc w:val="center"/>
              <w:rPr>
                <w:rFonts w:eastAsia="仿宋_GB2312"/>
                <w:kern w:val="0"/>
                <w:sz w:val="18"/>
                <w:szCs w:val="18"/>
              </w:rPr>
            </w:pPr>
            <w:r>
              <w:rPr>
                <w:rFonts w:eastAsia="仿宋_GB2312"/>
                <w:kern w:val="0"/>
                <w:sz w:val="18"/>
                <w:szCs w:val="18"/>
              </w:rPr>
              <w:t>2</w:t>
            </w:r>
          </w:p>
        </w:tc>
        <w:tc>
          <w:tcPr>
            <w:tcW w:w="726" w:type="dxa"/>
            <w:vAlign w:val="center"/>
          </w:tcPr>
          <w:p w14:paraId="1D15D1CC">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1315603B">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王青、温武少</w:t>
            </w:r>
          </w:p>
        </w:tc>
        <w:tc>
          <w:tcPr>
            <w:tcW w:w="1320" w:type="dxa"/>
            <w:vAlign w:val="center"/>
          </w:tcPr>
          <w:p w14:paraId="1ED73FD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8EC8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05EED24C">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381E661B">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46245A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DCS5247</w:t>
            </w:r>
          </w:p>
        </w:tc>
        <w:tc>
          <w:tcPr>
            <w:tcW w:w="3240" w:type="dxa"/>
            <w:vAlign w:val="center"/>
          </w:tcPr>
          <w:p w14:paraId="102A3F4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计算可视媒体</w:t>
            </w:r>
          </w:p>
          <w:p w14:paraId="44B1FAD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Computational Visual Media</w:t>
            </w:r>
          </w:p>
        </w:tc>
        <w:tc>
          <w:tcPr>
            <w:tcW w:w="564" w:type="dxa"/>
            <w:vAlign w:val="center"/>
          </w:tcPr>
          <w:p w14:paraId="2789F1EE">
            <w:pPr>
              <w:jc w:val="center"/>
              <w:rPr>
                <w:rFonts w:eastAsia="仿宋_GB2312"/>
                <w:kern w:val="0"/>
                <w:sz w:val="18"/>
                <w:szCs w:val="18"/>
              </w:rPr>
            </w:pPr>
            <w:r>
              <w:rPr>
                <w:rFonts w:eastAsia="仿宋_GB2312"/>
                <w:kern w:val="0"/>
                <w:sz w:val="18"/>
                <w:szCs w:val="18"/>
              </w:rPr>
              <w:t>36</w:t>
            </w:r>
          </w:p>
        </w:tc>
        <w:tc>
          <w:tcPr>
            <w:tcW w:w="512" w:type="dxa"/>
            <w:vAlign w:val="center"/>
          </w:tcPr>
          <w:p w14:paraId="26DF0F53">
            <w:pPr>
              <w:jc w:val="center"/>
              <w:rPr>
                <w:rFonts w:eastAsia="仿宋_GB2312"/>
                <w:kern w:val="0"/>
                <w:sz w:val="18"/>
                <w:szCs w:val="18"/>
              </w:rPr>
            </w:pPr>
            <w:r>
              <w:rPr>
                <w:rFonts w:eastAsia="仿宋_GB2312"/>
                <w:kern w:val="0"/>
                <w:sz w:val="18"/>
                <w:szCs w:val="18"/>
              </w:rPr>
              <w:t>2</w:t>
            </w:r>
          </w:p>
        </w:tc>
        <w:tc>
          <w:tcPr>
            <w:tcW w:w="726" w:type="dxa"/>
            <w:vAlign w:val="center"/>
          </w:tcPr>
          <w:p w14:paraId="04B8CC91">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698B568">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苏卓</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高成英</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刘宁</w:t>
            </w:r>
          </w:p>
        </w:tc>
        <w:tc>
          <w:tcPr>
            <w:tcW w:w="1320" w:type="dxa"/>
            <w:vAlign w:val="center"/>
          </w:tcPr>
          <w:p w14:paraId="4EB0AFE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C6B6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21D4EF20">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1ADA51A1">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4BC69F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DCS5250</w:t>
            </w:r>
          </w:p>
        </w:tc>
        <w:tc>
          <w:tcPr>
            <w:tcW w:w="3240" w:type="dxa"/>
            <w:vAlign w:val="center"/>
          </w:tcPr>
          <w:p w14:paraId="69FF388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虚拟现实与可视化</w:t>
            </w:r>
          </w:p>
          <w:p w14:paraId="6584C84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Virtual Reality and Visualization</w:t>
            </w:r>
          </w:p>
        </w:tc>
        <w:tc>
          <w:tcPr>
            <w:tcW w:w="564" w:type="dxa"/>
            <w:vAlign w:val="center"/>
          </w:tcPr>
          <w:p w14:paraId="14DDBA5A">
            <w:pPr>
              <w:jc w:val="center"/>
              <w:rPr>
                <w:rFonts w:eastAsia="仿宋_GB2312"/>
                <w:kern w:val="0"/>
                <w:sz w:val="18"/>
                <w:szCs w:val="18"/>
              </w:rPr>
            </w:pPr>
            <w:r>
              <w:rPr>
                <w:rFonts w:eastAsia="仿宋_GB2312"/>
                <w:kern w:val="0"/>
                <w:sz w:val="18"/>
                <w:szCs w:val="18"/>
              </w:rPr>
              <w:t>36</w:t>
            </w:r>
          </w:p>
        </w:tc>
        <w:tc>
          <w:tcPr>
            <w:tcW w:w="512" w:type="dxa"/>
            <w:vAlign w:val="center"/>
          </w:tcPr>
          <w:p w14:paraId="0C9EF04E">
            <w:pPr>
              <w:jc w:val="center"/>
              <w:rPr>
                <w:rFonts w:eastAsia="仿宋_GB2312"/>
                <w:kern w:val="0"/>
                <w:sz w:val="18"/>
                <w:szCs w:val="18"/>
              </w:rPr>
            </w:pPr>
            <w:r>
              <w:rPr>
                <w:rFonts w:eastAsia="仿宋_GB2312"/>
                <w:kern w:val="0"/>
                <w:sz w:val="18"/>
                <w:szCs w:val="18"/>
              </w:rPr>
              <w:t>2</w:t>
            </w:r>
          </w:p>
        </w:tc>
        <w:tc>
          <w:tcPr>
            <w:tcW w:w="726" w:type="dxa"/>
            <w:vAlign w:val="center"/>
          </w:tcPr>
          <w:p w14:paraId="698623EF">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2717A37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纪庆革、陶钧</w:t>
            </w:r>
          </w:p>
        </w:tc>
        <w:tc>
          <w:tcPr>
            <w:tcW w:w="1320" w:type="dxa"/>
            <w:vAlign w:val="center"/>
          </w:tcPr>
          <w:p w14:paraId="35A681D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2A6E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9CDC864">
            <w:pPr>
              <w:rPr>
                <w:rFonts w:eastAsia="仿宋_GB2312"/>
                <w:color w:val="000000" w:themeColor="text1"/>
                <w:kern w:val="0"/>
                <w:sz w:val="18"/>
                <w:szCs w:val="18"/>
                <w:highlight w:val="none"/>
                <w14:textFill>
                  <w14:solidFill>
                    <w14:schemeClr w14:val="tx1"/>
                  </w14:solidFill>
                </w14:textFill>
              </w:rPr>
            </w:pPr>
          </w:p>
        </w:tc>
        <w:tc>
          <w:tcPr>
            <w:tcW w:w="612" w:type="dxa"/>
            <w:vMerge w:val="restart"/>
            <w:vAlign w:val="center"/>
          </w:tcPr>
          <w:p w14:paraId="487C26D8">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模块6：交叉科学</w:t>
            </w:r>
          </w:p>
        </w:tc>
        <w:tc>
          <w:tcPr>
            <w:tcW w:w="1035" w:type="dxa"/>
            <w:vAlign w:val="center"/>
          </w:tcPr>
          <w:p w14:paraId="7DD4229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DCS5253</w:t>
            </w:r>
          </w:p>
        </w:tc>
        <w:tc>
          <w:tcPr>
            <w:tcW w:w="3240" w:type="dxa"/>
            <w:vAlign w:val="center"/>
          </w:tcPr>
          <w:p w14:paraId="03310CE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生物信息计算前沿</w:t>
            </w:r>
          </w:p>
          <w:p w14:paraId="3F62A82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Frontiers of Bioinformatics Computing</w:t>
            </w:r>
          </w:p>
        </w:tc>
        <w:tc>
          <w:tcPr>
            <w:tcW w:w="564" w:type="dxa"/>
            <w:vAlign w:val="center"/>
          </w:tcPr>
          <w:p w14:paraId="5BCFB5F8">
            <w:pPr>
              <w:jc w:val="center"/>
              <w:rPr>
                <w:rFonts w:eastAsia="仿宋_GB2312"/>
                <w:kern w:val="0"/>
                <w:sz w:val="18"/>
                <w:szCs w:val="18"/>
              </w:rPr>
            </w:pPr>
            <w:r>
              <w:rPr>
                <w:rFonts w:eastAsia="仿宋_GB2312"/>
                <w:kern w:val="0"/>
                <w:sz w:val="18"/>
                <w:szCs w:val="18"/>
              </w:rPr>
              <w:t>36</w:t>
            </w:r>
          </w:p>
        </w:tc>
        <w:tc>
          <w:tcPr>
            <w:tcW w:w="512" w:type="dxa"/>
            <w:vAlign w:val="center"/>
          </w:tcPr>
          <w:p w14:paraId="51F13E15">
            <w:pPr>
              <w:jc w:val="center"/>
              <w:rPr>
                <w:rFonts w:eastAsia="仿宋_GB2312"/>
                <w:kern w:val="0"/>
                <w:sz w:val="18"/>
                <w:szCs w:val="18"/>
              </w:rPr>
            </w:pPr>
            <w:r>
              <w:rPr>
                <w:rFonts w:eastAsia="仿宋_GB2312"/>
                <w:kern w:val="0"/>
                <w:sz w:val="18"/>
                <w:szCs w:val="18"/>
              </w:rPr>
              <w:t>2</w:t>
            </w:r>
          </w:p>
        </w:tc>
        <w:tc>
          <w:tcPr>
            <w:tcW w:w="726" w:type="dxa"/>
            <w:vAlign w:val="center"/>
          </w:tcPr>
          <w:p w14:paraId="59773AC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1611C939">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杨跃东</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王瑞轩、王桢</w:t>
            </w:r>
          </w:p>
        </w:tc>
        <w:tc>
          <w:tcPr>
            <w:tcW w:w="1320" w:type="dxa"/>
            <w:vAlign w:val="center"/>
          </w:tcPr>
          <w:p w14:paraId="7F541DF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74F4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06CC7F9E">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172F3995">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24F4D36">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DCS5260</w:t>
            </w:r>
          </w:p>
        </w:tc>
        <w:tc>
          <w:tcPr>
            <w:tcW w:w="3240" w:type="dxa"/>
            <w:vAlign w:val="center"/>
          </w:tcPr>
          <w:p w14:paraId="562AE3D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HPC+AI科学计算前沿</w:t>
            </w:r>
          </w:p>
          <w:p w14:paraId="7C0F7C1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 for Science</w:t>
            </w:r>
          </w:p>
        </w:tc>
        <w:tc>
          <w:tcPr>
            <w:tcW w:w="564" w:type="dxa"/>
            <w:vAlign w:val="center"/>
          </w:tcPr>
          <w:p w14:paraId="7F429CAE">
            <w:pPr>
              <w:jc w:val="center"/>
              <w:rPr>
                <w:rFonts w:eastAsia="仿宋_GB2312"/>
                <w:kern w:val="0"/>
                <w:sz w:val="18"/>
                <w:szCs w:val="18"/>
              </w:rPr>
            </w:pPr>
            <w:r>
              <w:rPr>
                <w:rFonts w:hint="eastAsia" w:eastAsia="仿宋_GB2312"/>
                <w:kern w:val="0"/>
                <w:sz w:val="18"/>
                <w:szCs w:val="18"/>
              </w:rPr>
              <w:t>3</w:t>
            </w:r>
            <w:r>
              <w:rPr>
                <w:rFonts w:eastAsia="仿宋_GB2312"/>
                <w:kern w:val="0"/>
                <w:sz w:val="18"/>
                <w:szCs w:val="18"/>
              </w:rPr>
              <w:t>6</w:t>
            </w:r>
          </w:p>
        </w:tc>
        <w:tc>
          <w:tcPr>
            <w:tcW w:w="512" w:type="dxa"/>
            <w:vAlign w:val="center"/>
          </w:tcPr>
          <w:p w14:paraId="6D9F1A28">
            <w:pPr>
              <w:jc w:val="center"/>
              <w:rPr>
                <w:rFonts w:eastAsia="仿宋_GB2312"/>
                <w:kern w:val="0"/>
                <w:sz w:val="18"/>
                <w:szCs w:val="18"/>
              </w:rPr>
            </w:pPr>
            <w:r>
              <w:rPr>
                <w:rFonts w:hint="eastAsia" w:eastAsia="仿宋_GB2312"/>
                <w:kern w:val="0"/>
                <w:sz w:val="18"/>
                <w:szCs w:val="18"/>
              </w:rPr>
              <w:t>2</w:t>
            </w:r>
          </w:p>
        </w:tc>
        <w:tc>
          <w:tcPr>
            <w:tcW w:w="726" w:type="dxa"/>
            <w:vAlign w:val="center"/>
          </w:tcPr>
          <w:p w14:paraId="35978679">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7066CB34">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江颖等</w:t>
            </w: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320" w:type="dxa"/>
            <w:vAlign w:val="center"/>
          </w:tcPr>
          <w:p w14:paraId="4A9F090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F160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56B257EF">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36D777B4">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1EBA47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DCS5702</w:t>
            </w:r>
          </w:p>
        </w:tc>
        <w:tc>
          <w:tcPr>
            <w:tcW w:w="3240" w:type="dxa"/>
            <w:vAlign w:val="center"/>
          </w:tcPr>
          <w:p w14:paraId="4794D75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人工智能大数据与超算融合系统Artificial Intelligence Big Data and Supercomputing Integrated System</w:t>
            </w:r>
          </w:p>
        </w:tc>
        <w:tc>
          <w:tcPr>
            <w:tcW w:w="564" w:type="dxa"/>
            <w:vAlign w:val="center"/>
          </w:tcPr>
          <w:p w14:paraId="753AA610">
            <w:pPr>
              <w:jc w:val="center"/>
              <w:rPr>
                <w:rFonts w:hint="eastAsia" w:eastAsia="仿宋_GB2312"/>
                <w:kern w:val="0"/>
                <w:sz w:val="18"/>
                <w:szCs w:val="18"/>
              </w:rPr>
            </w:pPr>
            <w:r>
              <w:rPr>
                <w:rFonts w:hint="eastAsia" w:eastAsia="仿宋_GB2312"/>
                <w:kern w:val="0"/>
                <w:sz w:val="18"/>
                <w:szCs w:val="18"/>
                <w:lang w:val="en-US" w:eastAsia="zh-CN"/>
              </w:rPr>
              <w:t>36</w:t>
            </w:r>
          </w:p>
        </w:tc>
        <w:tc>
          <w:tcPr>
            <w:tcW w:w="512" w:type="dxa"/>
            <w:vAlign w:val="center"/>
          </w:tcPr>
          <w:p w14:paraId="1FA57377">
            <w:pPr>
              <w:jc w:val="center"/>
              <w:rPr>
                <w:rFonts w:hint="eastAsia" w:eastAsia="仿宋_GB2312"/>
                <w:kern w:val="0"/>
                <w:sz w:val="18"/>
                <w:szCs w:val="18"/>
              </w:rPr>
            </w:pPr>
            <w:r>
              <w:rPr>
                <w:rFonts w:hint="eastAsia" w:eastAsia="仿宋_GB2312"/>
                <w:kern w:val="0"/>
                <w:sz w:val="18"/>
                <w:szCs w:val="18"/>
                <w:lang w:val="en-US" w:eastAsia="zh-CN"/>
              </w:rPr>
              <w:t>2</w:t>
            </w:r>
          </w:p>
        </w:tc>
        <w:tc>
          <w:tcPr>
            <w:tcW w:w="726" w:type="dxa"/>
            <w:vAlign w:val="center"/>
          </w:tcPr>
          <w:p w14:paraId="3DD20FA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1A64266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吴维刚、江颖、陈志广</w:t>
            </w:r>
          </w:p>
        </w:tc>
        <w:tc>
          <w:tcPr>
            <w:tcW w:w="1320" w:type="dxa"/>
            <w:vAlign w:val="center"/>
          </w:tcPr>
          <w:p w14:paraId="345C8E9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bl>
    <w:p w14:paraId="2FE441A8">
      <w:pPr>
        <w:spacing w:line="500" w:lineRule="exact"/>
        <w:rPr>
          <w:rFonts w:hint="default" w:eastAsia="仿宋_GB2312"/>
          <w:color w:val="000000" w:themeColor="text1"/>
          <w:sz w:val="28"/>
          <w:szCs w:val="28"/>
          <w:highlight w:val="none"/>
          <w:lang w:val="en-US" w:eastAsia="zh-CN"/>
          <w14:textFill>
            <w14:solidFill>
              <w14:schemeClr w14:val="tx1"/>
            </w14:solidFill>
          </w14:textFill>
        </w:rPr>
      </w:pPr>
    </w:p>
    <w:p w14:paraId="71304129">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七、培养环节与要求</w:t>
      </w:r>
    </w:p>
    <w:p w14:paraId="6F60CCD7">
      <w:pPr>
        <w:adjustRightInd w:val="0"/>
        <w:snapToGrid w:val="0"/>
        <w:spacing w:line="500" w:lineRule="exact"/>
        <w:ind w:firstLine="560" w:firstLineChars="200"/>
        <w:jc w:val="left"/>
        <w:rPr>
          <w:rFonts w:eastAsia="仿宋_GB2312"/>
          <w:sz w:val="28"/>
          <w:szCs w:val="28"/>
          <w:highlight w:val="none"/>
        </w:rPr>
      </w:pPr>
      <w:r>
        <w:rPr>
          <w:rFonts w:hint="eastAsia" w:ascii="仿宋_GB2312" w:hAnsi="宋体" w:eastAsia="仿宋_GB2312"/>
          <w:sz w:val="28"/>
          <w:szCs w:val="28"/>
          <w:highlight w:val="none"/>
        </w:rPr>
        <w:t>严格按照中山大学《学位与研究生教育工作手册》的有关规定执行，除完成课程学习任务并修满规定的学分外，要求研究生完成各个培养环节</w:t>
      </w:r>
      <w:r>
        <w:rPr>
          <w:rFonts w:hint="eastAsia" w:eastAsia="仿宋_GB2312"/>
          <w:sz w:val="28"/>
          <w:szCs w:val="28"/>
          <w:highlight w:val="none"/>
        </w:rPr>
        <w:t>规定的内容。主要环节及要求包括：</w:t>
      </w:r>
    </w:p>
    <w:p w14:paraId="0B022422">
      <w:pPr>
        <w:adjustRightInd w:val="0"/>
        <w:snapToGrid w:val="0"/>
        <w:spacing w:line="500" w:lineRule="exact"/>
        <w:ind w:firstLine="560" w:firstLineChars="200"/>
        <w:jc w:val="left"/>
        <w:rPr>
          <w:rFonts w:ascii="仿宋" w:hAnsi="仿宋" w:eastAsia="仿宋" w:cs="仿宋"/>
          <w:color w:val="000000"/>
          <w:kern w:val="0"/>
          <w:sz w:val="28"/>
          <w:szCs w:val="28"/>
          <w:highlight w:val="none"/>
        </w:rPr>
      </w:pPr>
      <w:r>
        <w:rPr>
          <w:rFonts w:hint="eastAsia" w:eastAsia="仿宋_GB2312"/>
          <w:sz w:val="28"/>
          <w:szCs w:val="28"/>
          <w:highlight w:val="none"/>
        </w:rPr>
        <w:t>1、制定个人培养计划：研究生个人培养计划是依据本学科培养方案，综合学科发展动态和个人学术兴趣、知识结构、研究实践平台等情况（专项计划的学生还需结合专项要求），在导师的指导下对研究生培养过程作出的计划和安排。科学合理制定个人培养计划有助于研究生明确培养目标，有计划地完成研究生阶段的学习任务，一般应在入学3个月内由导师和研究生共同制定。</w:t>
      </w:r>
    </w:p>
    <w:p w14:paraId="6730D107">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2、读书报告：学生在读期间应认真阅读一定数量的国内外文献（至少</w:t>
      </w:r>
      <w:r>
        <w:rPr>
          <w:rFonts w:ascii="仿宋_GB2312" w:hAnsi="宋体" w:eastAsia="仿宋_GB2312"/>
          <w:sz w:val="28"/>
          <w:szCs w:val="28"/>
          <w:highlight w:val="none"/>
        </w:rPr>
        <w:t xml:space="preserve"> 50 </w:t>
      </w:r>
      <w:r>
        <w:rPr>
          <w:rFonts w:hint="eastAsia" w:ascii="仿宋_GB2312" w:hAnsi="宋体" w:eastAsia="仿宋_GB2312"/>
          <w:sz w:val="28"/>
          <w:szCs w:val="28"/>
          <w:highlight w:val="none"/>
        </w:rPr>
        <w:t>篇），写出综述报告，由导师对研究生阅读文献进行检查。读书报告可结合开题报告进行。</w:t>
      </w:r>
    </w:p>
    <w:p w14:paraId="795B393A">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3、学术活动：硕士研究生在学期间要求至少参加</w:t>
      </w:r>
      <w:r>
        <w:rPr>
          <w:rFonts w:ascii="仿宋_GB2312" w:hAnsi="宋体" w:eastAsia="仿宋_GB2312"/>
          <w:sz w:val="28"/>
          <w:szCs w:val="28"/>
          <w:highlight w:val="none"/>
        </w:rPr>
        <w:t xml:space="preserve"> 5 </w:t>
      </w:r>
      <w:r>
        <w:rPr>
          <w:rFonts w:hint="eastAsia" w:ascii="仿宋_GB2312" w:hAnsi="宋体" w:eastAsia="仿宋_GB2312"/>
          <w:sz w:val="28"/>
          <w:szCs w:val="28"/>
          <w:highlight w:val="none"/>
        </w:rPr>
        <w:t>次以上的学术讲座，学术活动在研究生学位论文答辩前完成。</w:t>
      </w:r>
    </w:p>
    <w:p w14:paraId="0DD960A1">
      <w:pPr>
        <w:adjustRightInd/>
        <w:snapToGrid w:val="0"/>
        <w:spacing w:line="500" w:lineRule="exact"/>
        <w:ind w:firstLine="560" w:firstLineChars="200"/>
        <w:jc w:val="both"/>
        <w:rPr>
          <w:rFonts w:ascii="仿宋_GB2312" w:hAnsi="宋体" w:eastAsia="仿宋_GB2312"/>
          <w:sz w:val="28"/>
          <w:szCs w:val="28"/>
          <w:highlight w:val="none"/>
        </w:rPr>
      </w:pPr>
      <w:r>
        <w:rPr>
          <w:rFonts w:hint="eastAsia" w:ascii="仿宋_GB2312" w:hAnsi="宋体" w:eastAsia="仿宋_GB2312"/>
          <w:sz w:val="28"/>
          <w:szCs w:val="28"/>
          <w:highlight w:val="none"/>
        </w:rPr>
        <w:t>4、开题报告：</w:t>
      </w:r>
      <w:r>
        <w:rPr>
          <w:rFonts w:hint="eastAsia" w:ascii="仿宋_GB2312" w:hAnsi="宋体" w:eastAsia="仿宋_GB2312"/>
          <w:sz w:val="28"/>
          <w:szCs w:val="28"/>
          <w:highlight w:val="none"/>
          <w:lang w:val="en-US" w:eastAsia="zh-CN"/>
        </w:rPr>
        <w:t>研究生开题报告工作一般安排在第二学年秋季学期进行。</w:t>
      </w:r>
      <w:r>
        <w:rPr>
          <w:rFonts w:hint="eastAsia" w:eastAsia="仿宋_GB2312"/>
          <w:sz w:val="28"/>
          <w:szCs w:val="28"/>
          <w:highlight w:val="none"/>
        </w:rPr>
        <w:t>具体按照学校及学院开题及中期考核的相关要求执行。</w:t>
      </w:r>
      <w:r>
        <w:rPr>
          <w:rFonts w:ascii="仿宋_GB2312" w:hAnsi="宋体" w:eastAsia="仿宋_GB2312"/>
          <w:sz w:val="28"/>
          <w:szCs w:val="28"/>
          <w:highlight w:val="none"/>
        </w:rPr>
        <w:t xml:space="preserve"> </w:t>
      </w:r>
    </w:p>
    <w:p w14:paraId="060537A4">
      <w:pPr>
        <w:adjustRightInd/>
        <w:snapToGrid w:val="0"/>
        <w:spacing w:line="500" w:lineRule="exact"/>
        <w:ind w:firstLine="560" w:firstLineChars="200"/>
        <w:jc w:val="both"/>
        <w:rPr>
          <w:rFonts w:ascii="Times New Roman" w:hAnsi="Times New Roman" w:eastAsia="仿宋_GB2312"/>
          <w:sz w:val="28"/>
          <w:szCs w:val="28"/>
          <w:highlight w:val="none"/>
        </w:rPr>
      </w:pPr>
      <w:r>
        <w:rPr>
          <w:rFonts w:hint="eastAsia" w:ascii="仿宋_GB2312" w:hAnsi="宋体" w:eastAsia="仿宋_GB2312"/>
          <w:sz w:val="28"/>
          <w:szCs w:val="28"/>
          <w:highlight w:val="none"/>
        </w:rPr>
        <w:t>5、中期</w:t>
      </w:r>
      <w:r>
        <w:rPr>
          <w:rFonts w:hint="eastAsia" w:ascii="仿宋_GB2312" w:hAnsi="宋体" w:eastAsia="仿宋_GB2312"/>
          <w:sz w:val="28"/>
          <w:szCs w:val="28"/>
          <w:highlight w:val="none"/>
          <w:lang w:val="en-US" w:eastAsia="zh-CN"/>
        </w:rPr>
        <w:t>考核</w:t>
      </w:r>
      <w:r>
        <w:rPr>
          <w:rFonts w:hint="eastAsia" w:ascii="仿宋_GB2312" w:hAnsi="宋体" w:eastAsia="仿宋_GB2312"/>
          <w:sz w:val="28"/>
          <w:szCs w:val="28"/>
          <w:highlight w:val="none"/>
        </w:rPr>
        <w:t>：</w:t>
      </w:r>
      <w:r>
        <w:rPr>
          <w:rFonts w:hint="eastAsia" w:ascii="Times New Roman" w:hAnsi="Times New Roman" w:eastAsia="仿宋_GB2312" w:cs="Times New Roman"/>
          <w:kern w:val="2"/>
          <w:sz w:val="28"/>
          <w:szCs w:val="28"/>
          <w:highlight w:val="none"/>
        </w:rPr>
        <w:t>研究生中期考核工作</w:t>
      </w:r>
      <w:r>
        <w:rPr>
          <w:rFonts w:hint="eastAsia" w:ascii="Times New Roman" w:hAnsi="Times New Roman" w:eastAsia="仿宋_GB2312" w:cs="Times New Roman"/>
          <w:kern w:val="2"/>
          <w:sz w:val="28"/>
          <w:szCs w:val="28"/>
          <w:highlight w:val="none"/>
          <w:lang w:val="en-US" w:eastAsia="zh-CN" w:bidi="ar-SA"/>
        </w:rPr>
        <w:t>一般</w:t>
      </w:r>
      <w:r>
        <w:rPr>
          <w:rFonts w:hint="eastAsia" w:ascii="Times New Roman" w:hAnsi="Times New Roman" w:eastAsia="仿宋_GB2312" w:cs="Times New Roman"/>
          <w:kern w:val="2"/>
          <w:sz w:val="28"/>
          <w:szCs w:val="28"/>
          <w:highlight w:val="none"/>
        </w:rPr>
        <w:t>安排在第二学年春季学期进行</w:t>
      </w:r>
      <w:r>
        <w:rPr>
          <w:rFonts w:hint="eastAsia" w:ascii="仿宋_GB2312" w:hAnsi="宋体" w:eastAsia="仿宋_GB2312"/>
          <w:sz w:val="24"/>
          <w:szCs w:val="24"/>
          <w:highlight w:val="none"/>
          <w:lang w:val="en-US" w:eastAsia="zh-CN"/>
        </w:rPr>
        <w:t>。</w:t>
      </w:r>
      <w:bookmarkStart w:id="0" w:name="_Hlk164006240"/>
      <w:r>
        <w:rPr>
          <w:rFonts w:hint="eastAsia" w:eastAsia="仿宋_GB2312"/>
          <w:sz w:val="28"/>
          <w:szCs w:val="28"/>
          <w:highlight w:val="none"/>
        </w:rPr>
        <w:t>具体按照学校及学院开题及中期考核的相关要求执行。</w:t>
      </w:r>
      <w:bookmarkEnd w:id="0"/>
    </w:p>
    <w:p w14:paraId="34D19288">
      <w:pPr>
        <w:spacing w:line="500" w:lineRule="exact"/>
      </w:pPr>
    </w:p>
    <w:p w14:paraId="7A5733F0">
      <w:pPr>
        <w:spacing w:line="500" w:lineRule="exact"/>
        <w:rPr>
          <w:rFonts w:ascii="仿宋_GB2312" w:hAnsi="宋体" w:eastAsia="仿宋_GB2312"/>
          <w:b/>
          <w:sz w:val="28"/>
          <w:szCs w:val="28"/>
          <w:highlight w:val="none"/>
        </w:rPr>
      </w:pPr>
      <w:r>
        <w:rPr>
          <w:rFonts w:hint="eastAsia" w:ascii="仿宋_GB2312" w:hAnsi="宋体" w:eastAsia="仿宋_GB2312"/>
          <w:b/>
          <w:sz w:val="28"/>
          <w:szCs w:val="28"/>
          <w:highlight w:val="none"/>
        </w:rPr>
        <w:t>八、学位论文</w:t>
      </w:r>
    </w:p>
    <w:p w14:paraId="126D56D0">
      <w:pPr>
        <w:adjustRightInd w:val="0"/>
        <w:snapToGrid w:val="0"/>
        <w:spacing w:line="500" w:lineRule="exact"/>
        <w:ind w:firstLine="560" w:firstLineChars="200"/>
        <w:jc w:val="lef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1</w:t>
      </w:r>
      <w:r>
        <w:rPr>
          <w:rFonts w:hint="eastAsia" w:ascii="仿宋_GB2312" w:hAnsi="宋体" w:eastAsia="仿宋_GB2312"/>
          <w:sz w:val="28"/>
          <w:szCs w:val="28"/>
          <w:highlight w:val="none"/>
        </w:rPr>
        <w:t>、学生在导师指导下确定论文选题，</w:t>
      </w:r>
      <w:r>
        <w:rPr>
          <w:rFonts w:hint="eastAsia" w:ascii="仿宋_GB2312" w:hAnsi="宋体" w:eastAsia="仿宋_GB2312"/>
          <w:sz w:val="28"/>
          <w:szCs w:val="28"/>
          <w:highlight w:val="none"/>
          <w:lang w:val="en-US" w:eastAsia="zh-CN"/>
        </w:rPr>
        <w:t>应努力体现本专业的学科前沿、社会发展与国民经济建设的需要，有一定科学意义或应用价值，有利于研究生对所学的专业理论和知识的综合运用，有利于科研能力的训练与提高。</w:t>
      </w:r>
    </w:p>
    <w:p w14:paraId="22493BF3">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2</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学位论文的格式规范参照</w:t>
      </w:r>
      <w:r>
        <w:rPr>
          <w:rFonts w:hint="eastAsia" w:ascii="仿宋_GB2312" w:hAnsi="宋体" w:eastAsia="仿宋_GB2312"/>
          <w:sz w:val="28"/>
          <w:szCs w:val="28"/>
          <w:highlight w:val="none"/>
        </w:rPr>
        <w:t>《中山大学</w:t>
      </w:r>
      <w:r>
        <w:rPr>
          <w:rFonts w:hint="eastAsia" w:ascii="仿宋_GB2312" w:hAnsi="宋体" w:eastAsia="仿宋_GB2312"/>
          <w:sz w:val="28"/>
          <w:szCs w:val="28"/>
          <w:highlight w:val="none"/>
          <w:lang w:val="en-US" w:eastAsia="zh-CN"/>
        </w:rPr>
        <w:t>研究生学位论文格式要求</w:t>
      </w:r>
      <w:r>
        <w:rPr>
          <w:rFonts w:hint="eastAsia" w:ascii="仿宋_GB2312" w:hAnsi="宋体" w:eastAsia="仿宋_GB2312"/>
          <w:sz w:val="28"/>
          <w:szCs w:val="28"/>
          <w:highlight w:val="none"/>
        </w:rPr>
        <w:t>》执行。</w:t>
      </w:r>
    </w:p>
    <w:p w14:paraId="560B901D">
      <w:pPr>
        <w:adjustRightInd w:val="0"/>
        <w:snapToGrid w:val="0"/>
        <w:spacing w:line="500" w:lineRule="exact"/>
        <w:jc w:val="left"/>
        <w:rPr>
          <w:rFonts w:ascii="仿宋_GB2312" w:hAnsi="华文仿宋" w:eastAsia="仿宋_GB2312"/>
          <w:sz w:val="28"/>
          <w:szCs w:val="28"/>
          <w:highlight w:val="none"/>
        </w:rPr>
      </w:pPr>
    </w:p>
    <w:p w14:paraId="09FFACDC">
      <w:pPr>
        <w:spacing w:line="500" w:lineRule="exact"/>
        <w:rPr>
          <w:rFonts w:ascii="仿宋_GB2312" w:hAnsi="宋体" w:eastAsia="仿宋_GB2312"/>
          <w:b/>
          <w:sz w:val="28"/>
          <w:szCs w:val="28"/>
          <w:highlight w:val="none"/>
        </w:rPr>
      </w:pPr>
      <w:r>
        <w:rPr>
          <w:rFonts w:hint="eastAsia" w:ascii="仿宋_GB2312" w:hAnsi="宋体" w:eastAsia="仿宋_GB2312"/>
          <w:b/>
          <w:sz w:val="28"/>
          <w:szCs w:val="28"/>
          <w:highlight w:val="none"/>
        </w:rPr>
        <w:t>九、论文答辩与学位授予</w:t>
      </w:r>
    </w:p>
    <w:p w14:paraId="660A1724">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、论文评审与答辩</w:t>
      </w:r>
      <w:r>
        <w:rPr>
          <w:rFonts w:ascii="仿宋_GB2312" w:hAnsi="宋体" w:eastAsia="仿宋_GB2312"/>
          <w:sz w:val="28"/>
          <w:szCs w:val="28"/>
          <w:highlight w:val="none"/>
        </w:rPr>
        <w:t xml:space="preserve"> </w:t>
      </w:r>
    </w:p>
    <w:p w14:paraId="3C805BF5">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学生必须完成培养方案中规定的所有环节，成绩合格，修满</w:t>
      </w:r>
      <w:r>
        <w:rPr>
          <w:rFonts w:hint="eastAsia" w:ascii="仿宋_GB2312" w:hAnsi="宋体" w:eastAsia="仿宋_GB2312"/>
          <w:sz w:val="28"/>
          <w:szCs w:val="28"/>
          <w:highlight w:val="none"/>
          <w:lang w:val="en-US" w:eastAsia="zh-CN"/>
        </w:rPr>
        <w:t>培养方案</w:t>
      </w:r>
      <w:r>
        <w:rPr>
          <w:rFonts w:hint="eastAsia" w:ascii="仿宋_GB2312" w:hAnsi="宋体" w:eastAsia="仿宋_GB2312"/>
          <w:sz w:val="28"/>
          <w:szCs w:val="28"/>
          <w:highlight w:val="none"/>
        </w:rPr>
        <w:t>规定</w:t>
      </w:r>
      <w:r>
        <w:rPr>
          <w:rFonts w:hint="eastAsia" w:ascii="仿宋_GB2312" w:hAnsi="宋体" w:eastAsia="仿宋_GB2312"/>
          <w:sz w:val="28"/>
          <w:szCs w:val="28"/>
          <w:highlight w:val="none"/>
          <w:lang w:val="en-US" w:eastAsia="zh-CN"/>
        </w:rPr>
        <w:t>的</w:t>
      </w:r>
      <w:r>
        <w:rPr>
          <w:rFonts w:hint="eastAsia" w:ascii="仿宋_GB2312" w:hAnsi="宋体" w:eastAsia="仿宋_GB2312"/>
          <w:sz w:val="28"/>
          <w:szCs w:val="28"/>
          <w:highlight w:val="none"/>
        </w:rPr>
        <w:t>学分，方可申请参加学位论文答辩。</w:t>
      </w:r>
    </w:p>
    <w:p w14:paraId="6EE20FD0">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论文除经导师写出详细的评阅意见外，还应由</w:t>
      </w:r>
      <w:r>
        <w:rPr>
          <w:rFonts w:ascii="仿宋_GB2312" w:hAnsi="宋体" w:eastAsia="仿宋_GB2312"/>
          <w:sz w:val="28"/>
          <w:szCs w:val="28"/>
          <w:highlight w:val="none"/>
        </w:rPr>
        <w:t>2</w:t>
      </w:r>
      <w:r>
        <w:rPr>
          <w:rFonts w:hint="eastAsia" w:ascii="仿宋_GB2312" w:hAnsi="宋体" w:eastAsia="仿宋_GB2312"/>
          <w:sz w:val="28"/>
          <w:szCs w:val="28"/>
          <w:highlight w:val="none"/>
        </w:rPr>
        <w:t>～</w:t>
      </w:r>
      <w:r>
        <w:rPr>
          <w:rFonts w:ascii="仿宋_GB2312" w:hAnsi="宋体" w:eastAsia="仿宋_GB2312"/>
          <w:sz w:val="28"/>
          <w:szCs w:val="28"/>
          <w:highlight w:val="none"/>
        </w:rPr>
        <w:t>3</w:t>
      </w:r>
      <w:r>
        <w:rPr>
          <w:rFonts w:hint="eastAsia" w:ascii="仿宋_GB2312" w:hAnsi="宋体" w:eastAsia="仿宋_GB2312"/>
          <w:sz w:val="28"/>
          <w:szCs w:val="28"/>
          <w:highlight w:val="none"/>
        </w:rPr>
        <w:t>名本领域或相近领域的专家评阅，通过评阅后方可参加答辩。</w:t>
      </w:r>
    </w:p>
    <w:p w14:paraId="25BC7B73">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答辩委员会应由</w:t>
      </w:r>
      <w:r>
        <w:rPr>
          <w:rFonts w:ascii="仿宋_GB2312" w:hAnsi="宋体" w:eastAsia="仿宋_GB2312"/>
          <w:sz w:val="28"/>
          <w:szCs w:val="28"/>
          <w:highlight w:val="none"/>
        </w:rPr>
        <w:t>3</w:t>
      </w:r>
      <w:r>
        <w:rPr>
          <w:rFonts w:hint="eastAsia" w:ascii="仿宋_GB2312" w:hAnsi="宋体" w:eastAsia="仿宋_GB2312"/>
          <w:sz w:val="28"/>
          <w:szCs w:val="28"/>
          <w:highlight w:val="none"/>
        </w:rPr>
        <w:t>～</w:t>
      </w:r>
      <w:r>
        <w:rPr>
          <w:rFonts w:ascii="仿宋_GB2312" w:hAnsi="宋体" w:eastAsia="仿宋_GB2312"/>
          <w:sz w:val="28"/>
          <w:szCs w:val="28"/>
          <w:highlight w:val="none"/>
        </w:rPr>
        <w:t>5</w:t>
      </w:r>
      <w:r>
        <w:rPr>
          <w:rFonts w:hint="eastAsia" w:ascii="仿宋_GB2312" w:hAnsi="宋体" w:eastAsia="仿宋_GB2312"/>
          <w:sz w:val="28"/>
          <w:szCs w:val="28"/>
          <w:highlight w:val="none"/>
        </w:rPr>
        <w:t>位与本领域相关的专家组成。</w:t>
      </w:r>
      <w:r>
        <w:rPr>
          <w:rFonts w:hint="eastAsia" w:ascii="仿宋_GB2312" w:hAnsi="宋体" w:eastAsia="仿宋_GB2312"/>
          <w:sz w:val="28"/>
          <w:szCs w:val="28"/>
          <w:highlight w:val="none"/>
          <w:lang w:val="en-US" w:eastAsia="zh-CN"/>
        </w:rPr>
        <w:t>论文答辩程序严格根据《中山大学博士硕士学位授予工作细则》的规定执行。</w:t>
      </w:r>
      <w:r>
        <w:rPr>
          <w:rFonts w:ascii="仿宋_GB2312" w:hAnsi="宋体" w:eastAsia="仿宋_GB2312"/>
          <w:sz w:val="28"/>
          <w:szCs w:val="28"/>
          <w:highlight w:val="none"/>
        </w:rPr>
        <w:t xml:space="preserve"> </w:t>
      </w:r>
    </w:p>
    <w:p w14:paraId="3BD8D179">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、毕业与学位授予</w:t>
      </w:r>
      <w:r>
        <w:rPr>
          <w:rFonts w:ascii="仿宋_GB2312" w:hAnsi="宋体" w:eastAsia="仿宋_GB2312"/>
          <w:sz w:val="28"/>
          <w:szCs w:val="28"/>
          <w:highlight w:val="none"/>
        </w:rPr>
        <w:t xml:space="preserve"> </w:t>
      </w:r>
    </w:p>
    <w:p w14:paraId="67817675">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eastAsia="仿宋_GB2312"/>
          <w:sz w:val="28"/>
          <w:szCs w:val="28"/>
          <w:highlight w:val="none"/>
          <w:lang w:val="en-US" w:eastAsia="zh-CN"/>
        </w:rPr>
        <w:t>严格</w:t>
      </w:r>
      <w:r>
        <w:rPr>
          <w:rFonts w:hint="eastAsia" w:eastAsia="仿宋_GB2312"/>
          <w:sz w:val="28"/>
          <w:szCs w:val="28"/>
          <w:highlight w:val="none"/>
        </w:rPr>
        <w:t>按照《中山大学博士硕士学位授予工作细则》要求执行</w:t>
      </w:r>
      <w:r>
        <w:rPr>
          <w:rFonts w:hint="eastAsia" w:eastAsia="仿宋_GB2312"/>
          <w:sz w:val="28"/>
          <w:szCs w:val="28"/>
          <w:highlight w:val="none"/>
          <w:lang w:eastAsia="zh-CN"/>
        </w:rPr>
        <w:t>，</w:t>
      </w:r>
      <w:r>
        <w:rPr>
          <w:rFonts w:hint="eastAsia" w:eastAsia="仿宋_GB2312"/>
          <w:sz w:val="28"/>
          <w:szCs w:val="28"/>
          <w:highlight w:val="none"/>
        </w:rPr>
        <w:t>在符合学校有关规定基本要求的前提下，研究成果满足学校和学院的相关要求和规定，完成硕士论文并通过论文答辩者，按一级学科计算机科学与技术毕业，授予工学硕士</w:t>
      </w:r>
      <w:r>
        <w:rPr>
          <w:rFonts w:hint="eastAsia" w:eastAsia="仿宋_GB2312"/>
          <w:sz w:val="28"/>
          <w:szCs w:val="28"/>
          <w:highlight w:val="none"/>
          <w:lang w:val="en-US" w:eastAsia="zh-CN"/>
        </w:rPr>
        <w:t>学位</w:t>
      </w:r>
      <w:r>
        <w:rPr>
          <w:rFonts w:hint="eastAsia" w:ascii="仿宋_GB2312" w:hAnsi="宋体" w:eastAsia="仿宋_GB2312"/>
          <w:sz w:val="28"/>
          <w:szCs w:val="28"/>
          <w:highlight w:val="none"/>
        </w:rPr>
        <w:t>。</w:t>
      </w:r>
    </w:p>
    <w:p w14:paraId="2051AD5B">
      <w:pPr>
        <w:adjustRightInd w:val="0"/>
        <w:snapToGrid w:val="0"/>
        <w:spacing w:line="500" w:lineRule="exact"/>
        <w:ind w:firstLine="560" w:firstLineChars="200"/>
        <w:jc w:val="left"/>
        <w:rPr>
          <w:rFonts w:ascii="仿宋_GB2312" w:hAnsi="华文仿宋" w:eastAsia="仿宋_GB2312"/>
          <w:sz w:val="28"/>
          <w:szCs w:val="28"/>
          <w:highlight w:val="none"/>
        </w:rPr>
      </w:pPr>
    </w:p>
    <w:p w14:paraId="2180A279">
      <w:pPr>
        <w:adjustRightInd w:val="0"/>
        <w:snapToGrid w:val="0"/>
        <w:spacing w:line="500" w:lineRule="exact"/>
        <w:jc w:val="left"/>
        <w:rPr>
          <w:rFonts w:ascii="仿宋_GB2312" w:hAnsi="宋体" w:eastAsia="仿宋_GB2312"/>
          <w:b/>
          <w:sz w:val="28"/>
          <w:szCs w:val="28"/>
          <w:highlight w:val="none"/>
        </w:rPr>
      </w:pPr>
      <w:r>
        <w:rPr>
          <w:rFonts w:ascii="仿宋_GB2312" w:hAnsi="宋体" w:eastAsia="仿宋_GB2312"/>
          <w:sz w:val="28"/>
          <w:szCs w:val="28"/>
          <w:highlight w:val="none"/>
        </w:rPr>
        <w:t xml:space="preserve"> </w:t>
      </w:r>
      <w:r>
        <w:rPr>
          <w:rFonts w:hint="eastAsia" w:ascii="仿宋_GB2312" w:hAnsi="宋体" w:eastAsia="仿宋_GB2312"/>
          <w:b/>
          <w:sz w:val="28"/>
          <w:szCs w:val="28"/>
          <w:highlight w:val="none"/>
        </w:rPr>
        <w:t>十、</w:t>
      </w:r>
      <w:bookmarkStart w:id="1" w:name="_Hlk164020209"/>
      <w:r>
        <w:rPr>
          <w:rFonts w:hint="eastAsia" w:ascii="仿宋_GB2312" w:hAnsi="宋体" w:eastAsia="仿宋_GB2312"/>
          <w:b/>
          <w:sz w:val="28"/>
          <w:szCs w:val="28"/>
          <w:highlight w:val="none"/>
        </w:rPr>
        <w:t>必读和选读书目</w:t>
      </w:r>
      <w:bookmarkEnd w:id="1"/>
    </w:p>
    <w:p w14:paraId="3F7437F2">
      <w:pPr>
        <w:adjustRightInd w:val="0"/>
        <w:snapToGrid w:val="0"/>
        <w:spacing w:line="500" w:lineRule="exact"/>
        <w:jc w:val="left"/>
        <w:rPr>
          <w:rFonts w:ascii="仿宋_GB2312" w:hAnsi="宋体" w:eastAsia="仿宋_GB2312"/>
          <w:sz w:val="28"/>
          <w:szCs w:val="28"/>
          <w:highlight w:val="none"/>
        </w:rPr>
      </w:pPr>
    </w:p>
    <w:tbl>
      <w:tblPr>
        <w:tblStyle w:val="18"/>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006"/>
        <w:gridCol w:w="1559"/>
        <w:gridCol w:w="1134"/>
        <w:gridCol w:w="1134"/>
        <w:gridCol w:w="709"/>
      </w:tblGrid>
      <w:tr w14:paraId="40822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bottom w:val="single" w:color="auto" w:sz="12" w:space="0"/>
            </w:tcBorders>
            <w:shd w:val="clear" w:color="auto" w:fill="F2F2F2"/>
            <w:vAlign w:val="center"/>
          </w:tcPr>
          <w:p w14:paraId="4EE88530">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序号</w:t>
            </w:r>
          </w:p>
        </w:tc>
        <w:tc>
          <w:tcPr>
            <w:tcW w:w="3006" w:type="dxa"/>
            <w:tcBorders>
              <w:top w:val="single" w:color="auto" w:sz="12" w:space="0"/>
              <w:bottom w:val="single" w:color="auto" w:sz="12" w:space="0"/>
            </w:tcBorders>
            <w:shd w:val="clear" w:color="auto" w:fill="F2F2F2"/>
            <w:vAlign w:val="center"/>
          </w:tcPr>
          <w:p w14:paraId="4C4A1B2A">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著作或期刊名</w:t>
            </w:r>
          </w:p>
        </w:tc>
        <w:tc>
          <w:tcPr>
            <w:tcW w:w="1559" w:type="dxa"/>
            <w:tcBorders>
              <w:top w:val="single" w:color="auto" w:sz="12" w:space="0"/>
              <w:bottom w:val="single" w:color="auto" w:sz="12" w:space="0"/>
            </w:tcBorders>
            <w:shd w:val="clear" w:color="auto" w:fill="F2F2F2"/>
            <w:vAlign w:val="center"/>
          </w:tcPr>
          <w:p w14:paraId="7B932FDF">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作者及出版社</w:t>
            </w:r>
          </w:p>
        </w:tc>
        <w:tc>
          <w:tcPr>
            <w:tcW w:w="1134" w:type="dxa"/>
            <w:tcBorders>
              <w:top w:val="single" w:color="auto" w:sz="12" w:space="0"/>
              <w:bottom w:val="single" w:color="auto" w:sz="12" w:space="0"/>
            </w:tcBorders>
            <w:shd w:val="clear" w:color="auto" w:fill="F2F2F2"/>
            <w:vAlign w:val="center"/>
          </w:tcPr>
          <w:p w14:paraId="1DC3306D">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必</w:t>
            </w:r>
            <w:r>
              <w:rPr>
                <w:rFonts w:ascii="仿宋_GB2312" w:hAnsi="宋体" w:eastAsia="仿宋_GB2312"/>
                <w:b/>
                <w:szCs w:val="21"/>
                <w:highlight w:val="none"/>
              </w:rPr>
              <w:t>(</w:t>
            </w:r>
            <w:r>
              <w:rPr>
                <w:rFonts w:hint="eastAsia" w:ascii="仿宋_GB2312" w:hAnsi="宋体" w:eastAsia="仿宋_GB2312"/>
                <w:b/>
                <w:szCs w:val="21"/>
                <w:highlight w:val="none"/>
              </w:rPr>
              <w:t>选</w:t>
            </w:r>
            <w:r>
              <w:rPr>
                <w:rFonts w:ascii="仿宋_GB2312" w:hAnsi="宋体" w:eastAsia="仿宋_GB2312"/>
                <w:b/>
                <w:szCs w:val="21"/>
                <w:highlight w:val="none"/>
              </w:rPr>
              <w:t>)</w:t>
            </w:r>
            <w:r>
              <w:rPr>
                <w:rFonts w:hint="eastAsia" w:ascii="仿宋_GB2312" w:hAnsi="宋体" w:eastAsia="仿宋_GB2312"/>
                <w:b/>
                <w:szCs w:val="21"/>
                <w:highlight w:val="none"/>
              </w:rPr>
              <w:t>读</w:t>
            </w:r>
          </w:p>
        </w:tc>
        <w:tc>
          <w:tcPr>
            <w:tcW w:w="1134" w:type="dxa"/>
            <w:tcBorders>
              <w:top w:val="single" w:color="auto" w:sz="12" w:space="0"/>
              <w:bottom w:val="single" w:color="auto" w:sz="12" w:space="0"/>
            </w:tcBorders>
            <w:shd w:val="clear" w:color="auto" w:fill="F2F2F2"/>
            <w:vAlign w:val="center"/>
          </w:tcPr>
          <w:p w14:paraId="0FC595DB">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考核方式</w:t>
            </w:r>
          </w:p>
        </w:tc>
        <w:tc>
          <w:tcPr>
            <w:tcW w:w="709" w:type="dxa"/>
            <w:tcBorders>
              <w:top w:val="single" w:color="auto" w:sz="12" w:space="0"/>
              <w:bottom w:val="single" w:color="auto" w:sz="12" w:space="0"/>
              <w:right w:val="single" w:color="auto" w:sz="12" w:space="0"/>
            </w:tcBorders>
            <w:shd w:val="clear" w:color="auto" w:fill="F2F2F2"/>
            <w:vAlign w:val="center"/>
          </w:tcPr>
          <w:p w14:paraId="6070BA4D">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备注</w:t>
            </w:r>
          </w:p>
        </w:tc>
      </w:tr>
      <w:tr w14:paraId="31FF0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tcBorders>
            <w:vAlign w:val="center"/>
          </w:tcPr>
          <w:p w14:paraId="425A1D9B">
            <w:pPr>
              <w:tabs>
                <w:tab w:val="left" w:pos="3348"/>
                <w:tab w:val="left" w:pos="4968"/>
              </w:tabs>
              <w:jc w:val="center"/>
              <w:rPr>
                <w:rFonts w:ascii="仿宋_GB2312" w:hAnsi="宋体" w:eastAsia="仿宋_GB2312"/>
                <w:szCs w:val="21"/>
                <w:highlight w:val="none"/>
              </w:rPr>
            </w:pPr>
            <w:r>
              <w:rPr>
                <w:rFonts w:ascii="仿宋_GB2312" w:hAnsi="宋体" w:eastAsia="仿宋_GB2312"/>
                <w:szCs w:val="21"/>
                <w:highlight w:val="none"/>
              </w:rPr>
              <w:t>1</w:t>
            </w:r>
          </w:p>
        </w:tc>
        <w:tc>
          <w:tcPr>
            <w:tcW w:w="3006" w:type="dxa"/>
            <w:tcBorders>
              <w:top w:val="single" w:color="auto" w:sz="12" w:space="0"/>
            </w:tcBorders>
            <w:vAlign w:val="center"/>
          </w:tcPr>
          <w:p w14:paraId="7BE1963B">
            <w:pPr>
              <w:tabs>
                <w:tab w:val="left" w:pos="3348"/>
                <w:tab w:val="left" w:pos="4968"/>
              </w:tabs>
              <w:jc w:val="left"/>
              <w:rPr>
                <w:rFonts w:ascii="仿宋_GB2312" w:hAnsi="宋体" w:eastAsia="仿宋_GB2312"/>
                <w:szCs w:val="21"/>
                <w:highlight w:val="none"/>
              </w:rPr>
            </w:pPr>
            <w:r>
              <w:rPr>
                <w:rFonts w:hint="eastAsia" w:ascii="仿宋_GB2312" w:hAnsi="仿宋" w:eastAsia="仿宋_GB2312"/>
                <w:bCs/>
                <w:sz w:val="18"/>
                <w:szCs w:val="18"/>
                <w:highlight w:val="none"/>
              </w:rPr>
              <w:t>中国计算机学会推荐的A类和B类</w:t>
            </w:r>
          </w:p>
        </w:tc>
        <w:tc>
          <w:tcPr>
            <w:tcW w:w="1559" w:type="dxa"/>
            <w:tcBorders>
              <w:top w:val="single" w:color="auto" w:sz="12" w:space="0"/>
            </w:tcBorders>
            <w:vAlign w:val="center"/>
          </w:tcPr>
          <w:p w14:paraId="66B2E807">
            <w:pPr>
              <w:tabs>
                <w:tab w:val="left" w:pos="3348"/>
                <w:tab w:val="left" w:pos="4968"/>
              </w:tabs>
              <w:jc w:val="center"/>
              <w:rPr>
                <w:rFonts w:hint="eastAsia" w:ascii="仿宋_GB2312" w:hAnsi="宋体" w:eastAsia="仿宋_GB2312"/>
                <w:szCs w:val="21"/>
                <w:highlight w:val="none"/>
                <w:lang w:val="en-US" w:eastAsia="zh-CN"/>
              </w:rPr>
            </w:pPr>
            <w:r>
              <w:rPr>
                <w:rFonts w:hint="eastAsia" w:ascii="仿宋_GB2312" w:hAnsi="宋体" w:eastAsia="仿宋_GB2312"/>
                <w:szCs w:val="21"/>
                <w:highlight w:val="none"/>
                <w:lang w:val="en-US" w:eastAsia="zh-CN"/>
              </w:rPr>
              <w:t>/</w:t>
            </w:r>
          </w:p>
        </w:tc>
        <w:tc>
          <w:tcPr>
            <w:tcW w:w="1134" w:type="dxa"/>
            <w:tcBorders>
              <w:top w:val="single" w:color="auto" w:sz="12" w:space="0"/>
            </w:tcBorders>
            <w:vAlign w:val="center"/>
          </w:tcPr>
          <w:p w14:paraId="569B7F7C">
            <w:pPr>
              <w:tabs>
                <w:tab w:val="left" w:pos="3348"/>
                <w:tab w:val="left" w:pos="4968"/>
              </w:tabs>
              <w:jc w:val="center"/>
              <w:rPr>
                <w:rFonts w:ascii="仿宋_GB2312" w:hAnsi="宋体" w:eastAsia="仿宋_GB2312"/>
                <w:szCs w:val="21"/>
                <w:highlight w:val="none"/>
              </w:rPr>
            </w:pPr>
            <w:r>
              <w:rPr>
                <w:rFonts w:hint="eastAsia" w:ascii="仿宋_GB2312" w:hAnsi="宋体" w:eastAsia="仿宋_GB2312"/>
                <w:szCs w:val="21"/>
                <w:highlight w:val="none"/>
              </w:rPr>
              <w:t>选读</w:t>
            </w:r>
          </w:p>
        </w:tc>
        <w:tc>
          <w:tcPr>
            <w:tcW w:w="1134" w:type="dxa"/>
            <w:tcBorders>
              <w:top w:val="single" w:color="auto" w:sz="12" w:space="0"/>
            </w:tcBorders>
            <w:vAlign w:val="center"/>
          </w:tcPr>
          <w:p w14:paraId="23CB3575">
            <w:pPr>
              <w:tabs>
                <w:tab w:val="left" w:pos="3348"/>
                <w:tab w:val="left" w:pos="4968"/>
              </w:tabs>
              <w:adjustRightInd w:val="0"/>
              <w:snapToGrid w:val="0"/>
              <w:jc w:val="center"/>
              <w:rPr>
                <w:rFonts w:ascii="仿宋_GB2312" w:hAnsi="宋体" w:eastAsia="仿宋_GB2312"/>
                <w:szCs w:val="21"/>
                <w:highlight w:val="none"/>
              </w:rPr>
            </w:pPr>
            <w:r>
              <w:rPr>
                <w:rFonts w:hint="eastAsia" w:ascii="仿宋_GB2312" w:hAnsi="宋体" w:eastAsia="仿宋_GB2312"/>
                <w:szCs w:val="21"/>
                <w:highlight w:val="none"/>
              </w:rPr>
              <w:t>导师考核</w:t>
            </w:r>
          </w:p>
        </w:tc>
        <w:tc>
          <w:tcPr>
            <w:tcW w:w="709" w:type="dxa"/>
            <w:tcBorders>
              <w:top w:val="single" w:color="auto" w:sz="12" w:space="0"/>
              <w:right w:val="single" w:color="auto" w:sz="12" w:space="0"/>
            </w:tcBorders>
            <w:vAlign w:val="center"/>
          </w:tcPr>
          <w:p w14:paraId="79653FAF">
            <w:pPr>
              <w:tabs>
                <w:tab w:val="left" w:pos="3348"/>
                <w:tab w:val="left" w:pos="4968"/>
              </w:tabs>
              <w:adjustRightInd w:val="0"/>
              <w:snapToGrid w:val="0"/>
              <w:jc w:val="center"/>
              <w:rPr>
                <w:rFonts w:ascii="仿宋_GB2312" w:hAnsi="宋体" w:eastAsia="仿宋_GB2312"/>
                <w:szCs w:val="21"/>
                <w:highlight w:val="none"/>
              </w:rPr>
            </w:pPr>
          </w:p>
        </w:tc>
      </w:tr>
    </w:tbl>
    <w:p w14:paraId="78F761BB">
      <w:pPr>
        <w:spacing w:line="500" w:lineRule="exact"/>
        <w:rPr>
          <w:rFonts w:eastAsia="仿宋_GB2312"/>
          <w:color w:val="000000" w:themeColor="text1"/>
          <w:sz w:val="28"/>
          <w:szCs w:val="28"/>
          <w:highlight w:val="none"/>
          <w14:textFill>
            <w14:solidFill>
              <w14:schemeClr w14:val="tx1"/>
            </w14:solidFill>
          </w14:textFill>
        </w:rPr>
      </w:pPr>
    </w:p>
    <w:p w14:paraId="2AF4D6CE">
      <w:pPr>
        <w:snapToGrid w:val="0"/>
        <w:spacing w:line="360" w:lineRule="auto"/>
        <w:ind w:firstLine="4270" w:firstLineChars="1525"/>
        <w:rPr>
          <w:rFonts w:eastAsia="楷体"/>
          <w:color w:val="000000"/>
          <w:sz w:val="28"/>
          <w:szCs w:val="28"/>
          <w:highlight w:val="none"/>
        </w:rPr>
      </w:pPr>
      <w:r>
        <w:rPr>
          <w:rFonts w:eastAsia="黑体"/>
          <w:bCs/>
          <w:color w:val="000000"/>
          <w:sz w:val="28"/>
          <w:szCs w:val="28"/>
          <w:highlight w:val="none"/>
        </w:rPr>
        <w:t>负责人</w:t>
      </w:r>
      <w:r>
        <w:rPr>
          <w:rFonts w:hint="eastAsia" w:eastAsia="黑体"/>
          <w:bCs/>
          <w:color w:val="000000"/>
          <w:sz w:val="28"/>
          <w:szCs w:val="28"/>
          <w:highlight w:val="none"/>
        </w:rPr>
        <w:t>：</w:t>
      </w:r>
    </w:p>
    <w:p w14:paraId="71C92B48">
      <w:pPr>
        <w:spacing w:line="360" w:lineRule="auto"/>
        <w:jc w:val="right"/>
        <w:rPr>
          <w:rFonts w:eastAsia="PMingLiU"/>
          <w:color w:val="000000"/>
          <w:sz w:val="28"/>
          <w:szCs w:val="28"/>
          <w:highlight w:val="none"/>
          <w:lang w:eastAsia="zh-TW"/>
        </w:rPr>
      </w:pPr>
      <w:r>
        <w:rPr>
          <w:rFonts w:eastAsia="仿宋_GB2312"/>
          <w:color w:val="000000"/>
          <w:sz w:val="28"/>
          <w:szCs w:val="28"/>
          <w:highlight w:val="none"/>
        </w:rPr>
        <w:t>修订</w:t>
      </w:r>
      <w:r>
        <w:rPr>
          <w:rFonts w:eastAsia="仿宋_GB2312"/>
          <w:color w:val="000000"/>
          <w:sz w:val="28"/>
          <w:szCs w:val="28"/>
          <w:highlight w:val="none"/>
          <w:lang w:eastAsia="zh-TW"/>
        </w:rPr>
        <w:t>日期：</w:t>
      </w:r>
      <w:r>
        <w:rPr>
          <w:rFonts w:hint="eastAsia" w:eastAsia="仿宋_GB2312"/>
          <w:color w:val="000000"/>
          <w:sz w:val="28"/>
          <w:szCs w:val="28"/>
          <w:highlight w:val="none"/>
          <w:lang w:val="en-US" w:eastAsia="zh-CN"/>
        </w:rPr>
        <w:t>2025</w:t>
      </w:r>
      <w:r>
        <w:rPr>
          <w:rFonts w:eastAsia="仿宋_GB2312"/>
          <w:color w:val="000000"/>
          <w:sz w:val="28"/>
          <w:szCs w:val="28"/>
          <w:highlight w:val="none"/>
          <w:lang w:eastAsia="zh-TW"/>
        </w:rPr>
        <w:t>年</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8</w:t>
      </w:r>
      <w:r>
        <w:rPr>
          <w:rFonts w:eastAsia="仿宋_GB2312"/>
          <w:color w:val="000000"/>
          <w:sz w:val="28"/>
          <w:szCs w:val="28"/>
          <w:highlight w:val="none"/>
        </w:rPr>
        <w:t xml:space="preserve"> </w:t>
      </w:r>
      <w:r>
        <w:rPr>
          <w:rFonts w:eastAsia="仿宋_GB2312"/>
          <w:color w:val="000000"/>
          <w:sz w:val="28"/>
          <w:szCs w:val="28"/>
          <w:highlight w:val="none"/>
          <w:lang w:eastAsia="zh-TW"/>
        </w:rPr>
        <w:t>月</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1</w:t>
      </w:r>
      <w:r>
        <w:rPr>
          <w:rFonts w:eastAsia="仿宋_GB2312"/>
          <w:color w:val="000000"/>
          <w:sz w:val="28"/>
          <w:szCs w:val="28"/>
          <w:highlight w:val="none"/>
        </w:rPr>
        <w:t xml:space="preserve"> </w:t>
      </w:r>
      <w:bookmarkStart w:id="2" w:name="_GoBack"/>
      <w:bookmarkEnd w:id="2"/>
      <w:r>
        <w:rPr>
          <w:rFonts w:eastAsia="仿宋_GB2312"/>
          <w:color w:val="000000"/>
          <w:sz w:val="28"/>
          <w:szCs w:val="28"/>
          <w:highlight w:val="none"/>
          <w:lang w:eastAsia="zh-TW"/>
        </w:rPr>
        <w:t>日</w:t>
      </w:r>
    </w:p>
    <w:p w14:paraId="3FE8411A">
      <w:pPr>
        <w:spacing w:line="500" w:lineRule="exact"/>
        <w:rPr>
          <w:rFonts w:eastAsia="仿宋_GB2312"/>
          <w:color w:val="000000" w:themeColor="text1"/>
          <w:sz w:val="28"/>
          <w:szCs w:val="28"/>
          <w:highlight w:val="none"/>
          <w14:textFill>
            <w14:solidFill>
              <w14:schemeClr w14:val="tx1"/>
            </w14:solidFill>
          </w14:textFill>
        </w:rPr>
      </w:pPr>
    </w:p>
    <w:p w14:paraId="640F1D69">
      <w:pPr>
        <w:spacing w:line="360" w:lineRule="auto"/>
        <w:jc w:val="both"/>
        <w:rPr>
          <w:rFonts w:eastAsia="PMingLiU"/>
          <w:color w:val="000000" w:themeColor="text1"/>
          <w:sz w:val="28"/>
          <w:szCs w:val="28"/>
          <w:highlight w:val="none"/>
          <w:lang w:eastAsia="zh-TW"/>
          <w14:textFill>
            <w14:solidFill>
              <w14:schemeClr w14:val="tx1"/>
            </w14:solidFill>
          </w14:textFill>
        </w:rPr>
      </w:pPr>
    </w:p>
    <w:sectPr>
      <w:footerReference r:id="rId5" w:type="first"/>
      <w:footerReference r:id="rId3" w:type="default"/>
      <w:footerReference r:id="rId4" w:type="even"/>
      <w:pgSz w:w="11906" w:h="16838"/>
      <w:pgMar w:top="1418" w:right="1418" w:bottom="1418" w:left="1418" w:header="851" w:footer="153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F4">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BAA52">
    <w:pPr>
      <w:pStyle w:val="12"/>
      <w:framePr w:wrap="around"/>
      <w:ind w:firstLine="27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76E5D">
    <w:pPr>
      <w:pStyle w:val="12"/>
      <w:framePr w:wrap="around"/>
      <w:ind w:firstLine="2700"/>
    </w:pPr>
    <w:r>
      <w:rPr>
        <w:rStyle w:val="21"/>
      </w:rPr>
      <w:fldChar w:fldCharType="begin"/>
    </w:r>
    <w:r>
      <w:rPr>
        <w:rStyle w:val="21"/>
      </w:rPr>
      <w:instrText xml:space="preserve">PAGE  </w:instrText>
    </w:r>
    <w:r>
      <w:rPr>
        <w:rStyle w:val="21"/>
      </w:rPr>
      <w:fldChar w:fldCharType="separate"/>
    </w:r>
    <w:r>
      <w:rPr>
        <w:rStyle w:val="21"/>
      </w:rPr>
      <w:t>1</w:t>
    </w:r>
    <w:r>
      <w:rPr>
        <w:rStyle w:val="21"/>
      </w:rPr>
      <w:fldChar w:fldCharType="end"/>
    </w:r>
  </w:p>
  <w:p w14:paraId="75EA71C0">
    <w:pPr>
      <w:pStyle w:val="12"/>
      <w:framePr w:wrap="around"/>
      <w:ind w:firstLine="27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26548">
    <w:pPr>
      <w:pStyle w:val="12"/>
      <w:framePr w:wrap="around"/>
      <w:ind w:firstLine="270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5DAE5F"/>
    <w:multiLevelType w:val="singleLevel"/>
    <w:tmpl w:val="D15DAE5F"/>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wNDYzY2VlZDE3MjNkMDJkMDU4MmYxYTk5MzkwYzIifQ=="/>
  </w:docVars>
  <w:rsids>
    <w:rsidRoot w:val="006B3C32"/>
    <w:rsid w:val="00006388"/>
    <w:rsid w:val="000128B1"/>
    <w:rsid w:val="000457AC"/>
    <w:rsid w:val="00056678"/>
    <w:rsid w:val="000603B7"/>
    <w:rsid w:val="000E7CA7"/>
    <w:rsid w:val="000F3967"/>
    <w:rsid w:val="001078F2"/>
    <w:rsid w:val="001604EC"/>
    <w:rsid w:val="00171ABF"/>
    <w:rsid w:val="00196731"/>
    <w:rsid w:val="001A736C"/>
    <w:rsid w:val="001B269D"/>
    <w:rsid w:val="001C3982"/>
    <w:rsid w:val="001D7C5C"/>
    <w:rsid w:val="002272FD"/>
    <w:rsid w:val="002370CC"/>
    <w:rsid w:val="002459C4"/>
    <w:rsid w:val="00261E5C"/>
    <w:rsid w:val="0029640E"/>
    <w:rsid w:val="002A4B1D"/>
    <w:rsid w:val="002D6540"/>
    <w:rsid w:val="002F267E"/>
    <w:rsid w:val="002F50EA"/>
    <w:rsid w:val="003102D9"/>
    <w:rsid w:val="0032144A"/>
    <w:rsid w:val="00332329"/>
    <w:rsid w:val="003773FA"/>
    <w:rsid w:val="003775EE"/>
    <w:rsid w:val="003A76CD"/>
    <w:rsid w:val="003C5713"/>
    <w:rsid w:val="003E55F8"/>
    <w:rsid w:val="00407589"/>
    <w:rsid w:val="004170EF"/>
    <w:rsid w:val="00475192"/>
    <w:rsid w:val="004C08F1"/>
    <w:rsid w:val="004C39A3"/>
    <w:rsid w:val="00505B79"/>
    <w:rsid w:val="00521814"/>
    <w:rsid w:val="005406F3"/>
    <w:rsid w:val="00542374"/>
    <w:rsid w:val="00553052"/>
    <w:rsid w:val="00581140"/>
    <w:rsid w:val="005863DE"/>
    <w:rsid w:val="00586404"/>
    <w:rsid w:val="005D37F7"/>
    <w:rsid w:val="005D6676"/>
    <w:rsid w:val="005D677B"/>
    <w:rsid w:val="006003DB"/>
    <w:rsid w:val="00601AE2"/>
    <w:rsid w:val="00605B25"/>
    <w:rsid w:val="006064F8"/>
    <w:rsid w:val="006165E6"/>
    <w:rsid w:val="00637F19"/>
    <w:rsid w:val="006428C0"/>
    <w:rsid w:val="006608FE"/>
    <w:rsid w:val="00671C61"/>
    <w:rsid w:val="00683357"/>
    <w:rsid w:val="006A44BE"/>
    <w:rsid w:val="006B0F68"/>
    <w:rsid w:val="006B3C32"/>
    <w:rsid w:val="006C1648"/>
    <w:rsid w:val="00700992"/>
    <w:rsid w:val="007018E2"/>
    <w:rsid w:val="00715346"/>
    <w:rsid w:val="0071558A"/>
    <w:rsid w:val="00743D63"/>
    <w:rsid w:val="0078325F"/>
    <w:rsid w:val="00784B77"/>
    <w:rsid w:val="00793C19"/>
    <w:rsid w:val="007A253C"/>
    <w:rsid w:val="007A2C1C"/>
    <w:rsid w:val="007D4D78"/>
    <w:rsid w:val="007E4DA7"/>
    <w:rsid w:val="00807968"/>
    <w:rsid w:val="00812AED"/>
    <w:rsid w:val="008307C5"/>
    <w:rsid w:val="008321A9"/>
    <w:rsid w:val="00836DDD"/>
    <w:rsid w:val="00853845"/>
    <w:rsid w:val="00857D9F"/>
    <w:rsid w:val="00862984"/>
    <w:rsid w:val="00863D75"/>
    <w:rsid w:val="008676B8"/>
    <w:rsid w:val="008D4AE9"/>
    <w:rsid w:val="008D5C85"/>
    <w:rsid w:val="008F70A6"/>
    <w:rsid w:val="00904D53"/>
    <w:rsid w:val="00912D49"/>
    <w:rsid w:val="00956700"/>
    <w:rsid w:val="00980FCB"/>
    <w:rsid w:val="0099207B"/>
    <w:rsid w:val="009A2BF6"/>
    <w:rsid w:val="009B0FAA"/>
    <w:rsid w:val="009B6D09"/>
    <w:rsid w:val="009C6D96"/>
    <w:rsid w:val="009F47DE"/>
    <w:rsid w:val="00A1192E"/>
    <w:rsid w:val="00A17EA8"/>
    <w:rsid w:val="00A256BF"/>
    <w:rsid w:val="00A41194"/>
    <w:rsid w:val="00A525F2"/>
    <w:rsid w:val="00A55F25"/>
    <w:rsid w:val="00A76E4B"/>
    <w:rsid w:val="00A9481B"/>
    <w:rsid w:val="00AA62DF"/>
    <w:rsid w:val="00AB155B"/>
    <w:rsid w:val="00AB2D8B"/>
    <w:rsid w:val="00AE5B6F"/>
    <w:rsid w:val="00B657C7"/>
    <w:rsid w:val="00B827E1"/>
    <w:rsid w:val="00B85213"/>
    <w:rsid w:val="00BC7ED6"/>
    <w:rsid w:val="00BE3759"/>
    <w:rsid w:val="00BE5C9E"/>
    <w:rsid w:val="00C02B5B"/>
    <w:rsid w:val="00C64D41"/>
    <w:rsid w:val="00C85A01"/>
    <w:rsid w:val="00C91399"/>
    <w:rsid w:val="00C9218C"/>
    <w:rsid w:val="00C97625"/>
    <w:rsid w:val="00CC1603"/>
    <w:rsid w:val="00CD773E"/>
    <w:rsid w:val="00CE3099"/>
    <w:rsid w:val="00CE3AA7"/>
    <w:rsid w:val="00D13BE0"/>
    <w:rsid w:val="00D2343A"/>
    <w:rsid w:val="00D36075"/>
    <w:rsid w:val="00D40048"/>
    <w:rsid w:val="00D96032"/>
    <w:rsid w:val="00DA4B3E"/>
    <w:rsid w:val="00DA56F7"/>
    <w:rsid w:val="00DA70BD"/>
    <w:rsid w:val="00DB0A46"/>
    <w:rsid w:val="00DB6FAA"/>
    <w:rsid w:val="00DC29D4"/>
    <w:rsid w:val="00DF06FD"/>
    <w:rsid w:val="00DF63CE"/>
    <w:rsid w:val="00E044E1"/>
    <w:rsid w:val="00E05000"/>
    <w:rsid w:val="00E41A7F"/>
    <w:rsid w:val="00E60C92"/>
    <w:rsid w:val="00E65A9B"/>
    <w:rsid w:val="00E65BDE"/>
    <w:rsid w:val="00E708ED"/>
    <w:rsid w:val="00E71C21"/>
    <w:rsid w:val="00E745CE"/>
    <w:rsid w:val="00EF1858"/>
    <w:rsid w:val="00F26D7F"/>
    <w:rsid w:val="00F31CD6"/>
    <w:rsid w:val="00F50B8B"/>
    <w:rsid w:val="00F60D4A"/>
    <w:rsid w:val="00F74B50"/>
    <w:rsid w:val="00F76354"/>
    <w:rsid w:val="00FD58D9"/>
    <w:rsid w:val="00FF4530"/>
    <w:rsid w:val="018A439E"/>
    <w:rsid w:val="02B77C14"/>
    <w:rsid w:val="03AA0AA0"/>
    <w:rsid w:val="040227C6"/>
    <w:rsid w:val="0469532E"/>
    <w:rsid w:val="049A1FFF"/>
    <w:rsid w:val="04CF6A3F"/>
    <w:rsid w:val="0696055B"/>
    <w:rsid w:val="07D97640"/>
    <w:rsid w:val="085576C3"/>
    <w:rsid w:val="0ABF6E54"/>
    <w:rsid w:val="0ACE0A76"/>
    <w:rsid w:val="0B406DF0"/>
    <w:rsid w:val="0D114C60"/>
    <w:rsid w:val="0D122026"/>
    <w:rsid w:val="0D821132"/>
    <w:rsid w:val="0DE476B3"/>
    <w:rsid w:val="0EB047B5"/>
    <w:rsid w:val="10D82F64"/>
    <w:rsid w:val="10DD77C5"/>
    <w:rsid w:val="123461C5"/>
    <w:rsid w:val="135D054E"/>
    <w:rsid w:val="162075CC"/>
    <w:rsid w:val="167C4575"/>
    <w:rsid w:val="179A728F"/>
    <w:rsid w:val="17FA069D"/>
    <w:rsid w:val="19FE0EFE"/>
    <w:rsid w:val="1A1D61F9"/>
    <w:rsid w:val="1A921FA1"/>
    <w:rsid w:val="1CCB7A93"/>
    <w:rsid w:val="1DB3646F"/>
    <w:rsid w:val="1E9207FB"/>
    <w:rsid w:val="20D40193"/>
    <w:rsid w:val="229E0F05"/>
    <w:rsid w:val="26BA61E0"/>
    <w:rsid w:val="28F337C0"/>
    <w:rsid w:val="2ACE2A81"/>
    <w:rsid w:val="2ADC24E8"/>
    <w:rsid w:val="2C721D95"/>
    <w:rsid w:val="2CE91FB1"/>
    <w:rsid w:val="30B83608"/>
    <w:rsid w:val="31764946"/>
    <w:rsid w:val="3322533B"/>
    <w:rsid w:val="336C3695"/>
    <w:rsid w:val="348C324B"/>
    <w:rsid w:val="362550E8"/>
    <w:rsid w:val="37055FAE"/>
    <w:rsid w:val="377E7D50"/>
    <w:rsid w:val="3C305075"/>
    <w:rsid w:val="3C7D77DE"/>
    <w:rsid w:val="3D430534"/>
    <w:rsid w:val="3E324EBC"/>
    <w:rsid w:val="3E735171"/>
    <w:rsid w:val="3E9A1058"/>
    <w:rsid w:val="3F365FD1"/>
    <w:rsid w:val="42551033"/>
    <w:rsid w:val="45EA47D4"/>
    <w:rsid w:val="45F92CB2"/>
    <w:rsid w:val="4A417668"/>
    <w:rsid w:val="4B104E62"/>
    <w:rsid w:val="4BEF66A1"/>
    <w:rsid w:val="4C455C43"/>
    <w:rsid w:val="4C9D79FD"/>
    <w:rsid w:val="4D1D47F7"/>
    <w:rsid w:val="4D6178FB"/>
    <w:rsid w:val="4DA65F3A"/>
    <w:rsid w:val="4E2400F1"/>
    <w:rsid w:val="4E557EBD"/>
    <w:rsid w:val="51A636A5"/>
    <w:rsid w:val="52C20179"/>
    <w:rsid w:val="54297BF9"/>
    <w:rsid w:val="55396295"/>
    <w:rsid w:val="57254401"/>
    <w:rsid w:val="5745356B"/>
    <w:rsid w:val="578E6D2B"/>
    <w:rsid w:val="59741286"/>
    <w:rsid w:val="59A55F73"/>
    <w:rsid w:val="5A0E40F6"/>
    <w:rsid w:val="5AA01772"/>
    <w:rsid w:val="5CAA4027"/>
    <w:rsid w:val="5D637A0F"/>
    <w:rsid w:val="5E386699"/>
    <w:rsid w:val="5E9309BC"/>
    <w:rsid w:val="5EC43F97"/>
    <w:rsid w:val="60A863E2"/>
    <w:rsid w:val="61AB0289"/>
    <w:rsid w:val="63947BE4"/>
    <w:rsid w:val="64414A95"/>
    <w:rsid w:val="64734F21"/>
    <w:rsid w:val="677243C5"/>
    <w:rsid w:val="67ED14C0"/>
    <w:rsid w:val="69591B97"/>
    <w:rsid w:val="6CB61D42"/>
    <w:rsid w:val="712259CE"/>
    <w:rsid w:val="72E2790B"/>
    <w:rsid w:val="72EC46B2"/>
    <w:rsid w:val="73B24ECD"/>
    <w:rsid w:val="743C692B"/>
    <w:rsid w:val="74433161"/>
    <w:rsid w:val="778F3F9E"/>
    <w:rsid w:val="786B7F5D"/>
    <w:rsid w:val="7A1A3C39"/>
    <w:rsid w:val="7D4757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3"/>
    <w:autoRedefine/>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48"/>
    <w:autoRedefine/>
    <w:unhideWhenUsed/>
    <w:qFormat/>
    <w:uiPriority w:val="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38"/>
    <w:autoRedefine/>
    <w:unhideWhenUsed/>
    <w:qFormat/>
    <w:uiPriority w:val="9"/>
    <w:pPr>
      <w:keepNext/>
      <w:keepLines/>
      <w:spacing w:before="260" w:after="260" w:line="416" w:lineRule="auto"/>
      <w:outlineLvl w:val="2"/>
    </w:pPr>
    <w:rPr>
      <w:rFonts w:ascii="Calibri" w:hAnsi="Calibri"/>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29"/>
    <w:autoRedefine/>
    <w:semiHidden/>
    <w:qFormat/>
    <w:uiPriority w:val="99"/>
    <w:pPr>
      <w:shd w:val="clear" w:color="auto" w:fill="000080"/>
    </w:pPr>
  </w:style>
  <w:style w:type="paragraph" w:styleId="6">
    <w:name w:val="annotation text"/>
    <w:link w:val="43"/>
    <w:autoRedefine/>
    <w:unhideWhenUsed/>
    <w:qFormat/>
    <w:uiPriority w:val="99"/>
    <w:pPr>
      <w:widowControl w:val="0"/>
    </w:pPr>
    <w:rPr>
      <w:rFonts w:ascii="Calibri" w:hAnsi="Calibri" w:eastAsia="宋体" w:cs="Times New Roman"/>
      <w:kern w:val="2"/>
      <w:sz w:val="21"/>
      <w:szCs w:val="22"/>
      <w:lang w:val="en-US" w:eastAsia="zh-CN" w:bidi="ar-SA"/>
    </w:rPr>
  </w:style>
  <w:style w:type="paragraph" w:styleId="7">
    <w:name w:val="Body Text Indent"/>
    <w:basedOn w:val="1"/>
    <w:link w:val="26"/>
    <w:autoRedefine/>
    <w:qFormat/>
    <w:uiPriority w:val="0"/>
    <w:pPr>
      <w:spacing w:after="120"/>
      <w:ind w:left="420" w:leftChars="200"/>
    </w:pPr>
    <w:rPr>
      <w:lang w:val="zh-CN"/>
    </w:rPr>
  </w:style>
  <w:style w:type="paragraph" w:styleId="8">
    <w:name w:val="Plain Text"/>
    <w:basedOn w:val="1"/>
    <w:link w:val="40"/>
    <w:autoRedefine/>
    <w:unhideWhenUsed/>
    <w:qFormat/>
    <w:uiPriority w:val="0"/>
    <w:rPr>
      <w:rFonts w:ascii="宋体" w:hAnsi="Courier New" w:cs="Courier New"/>
      <w:szCs w:val="21"/>
    </w:rPr>
  </w:style>
  <w:style w:type="paragraph" w:styleId="9">
    <w:name w:val="Date"/>
    <w:basedOn w:val="1"/>
    <w:next w:val="1"/>
    <w:link w:val="32"/>
    <w:autoRedefine/>
    <w:qFormat/>
    <w:uiPriority w:val="99"/>
    <w:rPr>
      <w:rFonts w:ascii="宋体"/>
      <w:sz w:val="24"/>
    </w:rPr>
  </w:style>
  <w:style w:type="paragraph" w:styleId="10">
    <w:name w:val="Body Text Indent 2"/>
    <w:basedOn w:val="1"/>
    <w:link w:val="31"/>
    <w:autoRedefine/>
    <w:qFormat/>
    <w:uiPriority w:val="0"/>
    <w:pPr>
      <w:spacing w:after="120" w:line="480" w:lineRule="auto"/>
      <w:ind w:left="420" w:leftChars="200"/>
    </w:pPr>
    <w:rPr>
      <w:rFonts w:asciiTheme="minorHAnsi" w:hAnsiTheme="minorHAnsi" w:eastAsiaTheme="minorEastAsia" w:cstheme="minorBidi"/>
      <w:szCs w:val="22"/>
    </w:rPr>
  </w:style>
  <w:style w:type="paragraph" w:styleId="11">
    <w:name w:val="Balloon Text"/>
    <w:basedOn w:val="1"/>
    <w:link w:val="27"/>
    <w:autoRedefine/>
    <w:semiHidden/>
    <w:qFormat/>
    <w:uiPriority w:val="99"/>
    <w:rPr>
      <w:sz w:val="18"/>
      <w:szCs w:val="18"/>
    </w:rPr>
  </w:style>
  <w:style w:type="paragraph" w:styleId="12">
    <w:name w:val="footer"/>
    <w:basedOn w:val="1"/>
    <w:link w:val="44"/>
    <w:autoRedefine/>
    <w:qFormat/>
    <w:uiPriority w:val="99"/>
    <w:pPr>
      <w:framePr w:wrap="around" w:vAnchor="text" w:hAnchor="margin" w:xAlign="right" w:y="1"/>
      <w:tabs>
        <w:tab w:val="center" w:pos="4153"/>
        <w:tab w:val="right" w:pos="8306"/>
      </w:tabs>
      <w:snapToGrid w:val="0"/>
      <w:ind w:firstLine="4200" w:firstLineChars="1500"/>
    </w:pPr>
    <w:rPr>
      <w:sz w:val="18"/>
    </w:rPr>
  </w:style>
  <w:style w:type="paragraph" w:styleId="13">
    <w:name w:val="header"/>
    <w:basedOn w:val="1"/>
    <w:link w:val="39"/>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spacing w:line="360" w:lineRule="auto"/>
    </w:pPr>
    <w:rPr>
      <w:rFonts w:ascii="Calibri" w:hAnsi="Calibri"/>
      <w:sz w:val="24"/>
      <w:szCs w:val="22"/>
    </w:rPr>
  </w:style>
  <w:style w:type="paragraph" w:styleId="15">
    <w:name w:val="Body Text Indent 3"/>
    <w:basedOn w:val="1"/>
    <w:link w:val="35"/>
    <w:autoRedefine/>
    <w:qFormat/>
    <w:uiPriority w:val="0"/>
    <w:pPr>
      <w:spacing w:after="120"/>
      <w:ind w:left="420" w:leftChars="200"/>
    </w:pPr>
    <w:rPr>
      <w:rFonts w:asciiTheme="minorHAnsi" w:hAnsiTheme="minorHAnsi" w:eastAsiaTheme="minorEastAsia" w:cstheme="minorBidi"/>
      <w:sz w:val="16"/>
      <w:szCs w:val="16"/>
    </w:rPr>
  </w:style>
  <w:style w:type="paragraph" w:styleId="16">
    <w:name w:val="toc 2"/>
    <w:basedOn w:val="1"/>
    <w:next w:val="1"/>
    <w:autoRedefine/>
    <w:unhideWhenUsed/>
    <w:qFormat/>
    <w:uiPriority w:val="39"/>
    <w:pPr>
      <w:spacing w:line="360" w:lineRule="auto"/>
      <w:ind w:left="420" w:leftChars="200"/>
    </w:pPr>
    <w:rPr>
      <w:rFonts w:ascii="Calibri" w:hAnsi="Calibri"/>
      <w:sz w:val="24"/>
      <w:szCs w:val="22"/>
    </w:rPr>
  </w:style>
  <w:style w:type="paragraph" w:styleId="17">
    <w:name w:val="annotation subject"/>
    <w:basedOn w:val="6"/>
    <w:next w:val="6"/>
    <w:link w:val="42"/>
    <w:autoRedefine/>
    <w:unhideWhenUsed/>
    <w:qFormat/>
    <w:uiPriority w:val="99"/>
    <w:rPr>
      <w:b/>
      <w:bCs/>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Hyperlink"/>
    <w:basedOn w:val="20"/>
    <w:autoRedefine/>
    <w:unhideWhenUsed/>
    <w:qFormat/>
    <w:uiPriority w:val="99"/>
    <w:rPr>
      <w:color w:val="0000FF"/>
      <w:u w:val="single"/>
    </w:rPr>
  </w:style>
  <w:style w:type="character" w:styleId="23">
    <w:name w:val="annotation reference"/>
    <w:basedOn w:val="20"/>
    <w:autoRedefine/>
    <w:unhideWhenUsed/>
    <w:qFormat/>
    <w:uiPriority w:val="99"/>
    <w:rPr>
      <w:sz w:val="21"/>
      <w:szCs w:val="21"/>
    </w:rPr>
  </w:style>
  <w:style w:type="paragraph" w:customStyle="1" w:styleId="24">
    <w:name w:val="1"/>
    <w:basedOn w:val="1"/>
    <w:next w:val="7"/>
    <w:autoRedefine/>
    <w:qFormat/>
    <w:uiPriority w:val="0"/>
    <w:pPr>
      <w:snapToGrid w:val="0"/>
      <w:spacing w:line="560" w:lineRule="atLeast"/>
      <w:ind w:firstLine="630"/>
    </w:pPr>
    <w:rPr>
      <w:sz w:val="31"/>
    </w:rPr>
  </w:style>
  <w:style w:type="character" w:customStyle="1" w:styleId="25">
    <w:name w:val="Char"/>
    <w:autoRedefine/>
    <w:qFormat/>
    <w:uiPriority w:val="0"/>
    <w:rPr>
      <w:rFonts w:eastAsia="宋体"/>
      <w:kern w:val="2"/>
      <w:sz w:val="31"/>
      <w:lang w:val="en-US" w:eastAsia="zh-CN" w:bidi="ar-SA"/>
    </w:rPr>
  </w:style>
  <w:style w:type="character" w:customStyle="1" w:styleId="26">
    <w:name w:val="正文文本缩进 字符"/>
    <w:basedOn w:val="20"/>
    <w:link w:val="7"/>
    <w:autoRedefine/>
    <w:qFormat/>
    <w:uiPriority w:val="0"/>
    <w:rPr>
      <w:rFonts w:ascii="Times New Roman" w:hAnsi="Times New Roman" w:eastAsia="宋体" w:cs="Times New Roman"/>
      <w:szCs w:val="20"/>
      <w:lang w:val="zh-CN" w:eastAsia="zh-CN"/>
    </w:rPr>
  </w:style>
  <w:style w:type="character" w:customStyle="1" w:styleId="27">
    <w:name w:val="批注框文本 字符"/>
    <w:basedOn w:val="20"/>
    <w:link w:val="11"/>
    <w:autoRedefine/>
    <w:semiHidden/>
    <w:qFormat/>
    <w:uiPriority w:val="99"/>
    <w:rPr>
      <w:rFonts w:ascii="Times New Roman" w:hAnsi="Times New Roman" w:eastAsia="宋体" w:cs="Times New Roman"/>
      <w:sz w:val="18"/>
      <w:szCs w:val="18"/>
    </w:rPr>
  </w:style>
  <w:style w:type="character" w:customStyle="1" w:styleId="28">
    <w:name w:val="正文文本缩进 2 Char1"/>
    <w:basedOn w:val="20"/>
    <w:autoRedefine/>
    <w:qFormat/>
    <w:uiPriority w:val="99"/>
    <w:rPr>
      <w:rFonts w:ascii="Times New Roman" w:hAnsi="Times New Roman" w:eastAsia="宋体" w:cs="Times New Roman"/>
      <w:szCs w:val="20"/>
    </w:rPr>
  </w:style>
  <w:style w:type="character" w:customStyle="1" w:styleId="29">
    <w:name w:val="文档结构图 字符"/>
    <w:basedOn w:val="20"/>
    <w:link w:val="5"/>
    <w:autoRedefine/>
    <w:semiHidden/>
    <w:qFormat/>
    <w:uiPriority w:val="99"/>
    <w:rPr>
      <w:rFonts w:ascii="Times New Roman" w:hAnsi="Times New Roman" w:eastAsia="宋体" w:cs="Times New Roman"/>
      <w:szCs w:val="20"/>
      <w:shd w:val="clear" w:color="auto" w:fill="000080"/>
    </w:rPr>
  </w:style>
  <w:style w:type="paragraph" w:customStyle="1" w:styleId="30">
    <w:name w:val="Revision"/>
    <w:hidden/>
    <w:unhideWhenUsed/>
    <w:qFormat/>
    <w:uiPriority w:val="99"/>
    <w:rPr>
      <w:rFonts w:ascii="Times New Roman" w:hAnsi="Times New Roman" w:eastAsia="宋体" w:cs="Times New Roman"/>
      <w:kern w:val="2"/>
      <w:sz w:val="21"/>
      <w:lang w:val="en-US" w:eastAsia="zh-CN" w:bidi="ar-SA"/>
    </w:rPr>
  </w:style>
  <w:style w:type="character" w:customStyle="1" w:styleId="31">
    <w:name w:val="正文文本缩进 2 字符"/>
    <w:link w:val="10"/>
    <w:autoRedefine/>
    <w:qFormat/>
    <w:uiPriority w:val="0"/>
  </w:style>
  <w:style w:type="character" w:customStyle="1" w:styleId="32">
    <w:name w:val="日期 字符"/>
    <w:basedOn w:val="20"/>
    <w:link w:val="9"/>
    <w:autoRedefine/>
    <w:qFormat/>
    <w:uiPriority w:val="99"/>
    <w:rPr>
      <w:rFonts w:ascii="宋体" w:hAnsi="Times New Roman" w:eastAsia="宋体" w:cs="Times New Roman"/>
      <w:sz w:val="24"/>
      <w:szCs w:val="20"/>
    </w:rPr>
  </w:style>
  <w:style w:type="character" w:customStyle="1" w:styleId="33">
    <w:name w:val="标题 1 字符"/>
    <w:basedOn w:val="20"/>
    <w:link w:val="2"/>
    <w:autoRedefine/>
    <w:qFormat/>
    <w:uiPriority w:val="9"/>
    <w:rPr>
      <w:rFonts w:ascii="Calibri" w:hAnsi="Calibri" w:eastAsia="宋体" w:cs="Times New Roman"/>
      <w:b/>
      <w:bCs/>
      <w:kern w:val="44"/>
      <w:sz w:val="44"/>
      <w:szCs w:val="44"/>
    </w:rPr>
  </w:style>
  <w:style w:type="paragraph" w:customStyle="1" w:styleId="34">
    <w:name w:val="样式 标题一 副标题 + 居中"/>
    <w:basedOn w:val="1"/>
    <w:autoRedefine/>
    <w:qFormat/>
    <w:uiPriority w:val="0"/>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35">
    <w:name w:val="正文文本缩进 3 字符"/>
    <w:link w:val="15"/>
    <w:autoRedefine/>
    <w:qFormat/>
    <w:locked/>
    <w:uiPriority w:val="0"/>
    <w:rPr>
      <w:sz w:val="16"/>
      <w:szCs w:val="16"/>
    </w:rPr>
  </w:style>
  <w:style w:type="paragraph" w:customStyle="1" w:styleId="36">
    <w:name w:val="修订1"/>
    <w:autoRedefine/>
    <w:hidden/>
    <w:semiHidden/>
    <w:qFormat/>
    <w:uiPriority w:val="99"/>
    <w:rPr>
      <w:rFonts w:ascii="Times New Roman" w:hAnsi="Times New Roman" w:eastAsia="宋体" w:cs="Times New Roman"/>
      <w:kern w:val="2"/>
      <w:sz w:val="21"/>
      <w:lang w:val="en-US" w:eastAsia="zh-CN" w:bidi="ar-SA"/>
    </w:rPr>
  </w:style>
  <w:style w:type="paragraph" w:styleId="37">
    <w:name w:val="List Paragraph"/>
    <w:basedOn w:val="1"/>
    <w:autoRedefine/>
    <w:qFormat/>
    <w:uiPriority w:val="34"/>
    <w:pPr>
      <w:spacing w:line="360" w:lineRule="auto"/>
      <w:ind w:firstLine="420" w:firstLineChars="200"/>
    </w:pPr>
    <w:rPr>
      <w:rFonts w:ascii="Calibri" w:hAnsi="Calibri"/>
      <w:sz w:val="24"/>
      <w:szCs w:val="22"/>
    </w:rPr>
  </w:style>
  <w:style w:type="character" w:customStyle="1" w:styleId="38">
    <w:name w:val="标题 3 字符"/>
    <w:basedOn w:val="20"/>
    <w:link w:val="4"/>
    <w:autoRedefine/>
    <w:qFormat/>
    <w:uiPriority w:val="9"/>
    <w:rPr>
      <w:rFonts w:ascii="Calibri" w:hAnsi="Calibri" w:eastAsia="宋体" w:cs="Times New Roman"/>
      <w:b/>
      <w:bCs/>
      <w:sz w:val="32"/>
      <w:szCs w:val="32"/>
    </w:rPr>
  </w:style>
  <w:style w:type="character" w:customStyle="1" w:styleId="39">
    <w:name w:val="页眉 字符"/>
    <w:basedOn w:val="20"/>
    <w:link w:val="13"/>
    <w:autoRedefine/>
    <w:qFormat/>
    <w:uiPriority w:val="99"/>
    <w:rPr>
      <w:rFonts w:ascii="Times New Roman" w:hAnsi="Times New Roman" w:eastAsia="宋体" w:cs="Times New Roman"/>
      <w:sz w:val="18"/>
      <w:szCs w:val="18"/>
    </w:rPr>
  </w:style>
  <w:style w:type="character" w:customStyle="1" w:styleId="40">
    <w:name w:val="纯文本 字符"/>
    <w:basedOn w:val="20"/>
    <w:link w:val="8"/>
    <w:autoRedefine/>
    <w:qFormat/>
    <w:uiPriority w:val="0"/>
    <w:rPr>
      <w:rFonts w:ascii="宋体" w:hAnsi="Courier New" w:eastAsia="宋体" w:cs="Courier New"/>
      <w:szCs w:val="21"/>
    </w:rPr>
  </w:style>
  <w:style w:type="paragraph" w:customStyle="1" w:styleId="41">
    <w:name w:val="修订11"/>
    <w:autoRedefine/>
    <w:hidden/>
    <w:semiHidden/>
    <w:qFormat/>
    <w:uiPriority w:val="99"/>
    <w:rPr>
      <w:rFonts w:ascii="Calibri" w:hAnsi="Calibri" w:eastAsia="宋体" w:cs="Times New Roman"/>
      <w:kern w:val="2"/>
      <w:sz w:val="21"/>
      <w:szCs w:val="22"/>
      <w:lang w:val="en-US" w:eastAsia="zh-CN" w:bidi="ar-SA"/>
    </w:rPr>
  </w:style>
  <w:style w:type="character" w:customStyle="1" w:styleId="42">
    <w:name w:val="批注主题 字符"/>
    <w:basedOn w:val="43"/>
    <w:link w:val="17"/>
    <w:autoRedefine/>
    <w:qFormat/>
    <w:uiPriority w:val="99"/>
    <w:rPr>
      <w:rFonts w:ascii="Calibri" w:hAnsi="Calibri" w:eastAsia="宋体" w:cs="Times New Roman"/>
      <w:b/>
      <w:bCs/>
    </w:rPr>
  </w:style>
  <w:style w:type="character" w:customStyle="1" w:styleId="43">
    <w:name w:val="批注文字 字符"/>
    <w:basedOn w:val="20"/>
    <w:link w:val="6"/>
    <w:autoRedefine/>
    <w:qFormat/>
    <w:uiPriority w:val="99"/>
    <w:rPr>
      <w:rFonts w:ascii="Calibri" w:hAnsi="Calibri" w:eastAsia="宋体" w:cs="Times New Roman"/>
    </w:rPr>
  </w:style>
  <w:style w:type="character" w:customStyle="1" w:styleId="44">
    <w:name w:val="页脚 字符"/>
    <w:basedOn w:val="20"/>
    <w:link w:val="12"/>
    <w:autoRedefine/>
    <w:qFormat/>
    <w:uiPriority w:val="99"/>
    <w:rPr>
      <w:rFonts w:ascii="Times New Roman" w:hAnsi="Times New Roman" w:eastAsia="宋体" w:cs="Times New Roman"/>
      <w:kern w:val="2"/>
      <w:sz w:val="18"/>
    </w:rPr>
  </w:style>
  <w:style w:type="character" w:customStyle="1" w:styleId="45">
    <w:name w:val="正文文本缩进 3 Char1"/>
    <w:basedOn w:val="20"/>
    <w:autoRedefine/>
    <w:qFormat/>
    <w:uiPriority w:val="99"/>
    <w:rPr>
      <w:rFonts w:ascii="Times New Roman" w:hAnsi="Times New Roman" w:eastAsia="宋体" w:cs="Times New Roman"/>
      <w:sz w:val="16"/>
      <w:szCs w:val="16"/>
    </w:rPr>
  </w:style>
  <w:style w:type="paragraph" w:customStyle="1" w:styleId="46">
    <w:name w:val="p0"/>
    <w:basedOn w:val="1"/>
    <w:autoRedefine/>
    <w:qFormat/>
    <w:uiPriority w:val="0"/>
    <w:pPr>
      <w:widowControl/>
    </w:pPr>
    <w:rPr>
      <w:kern w:val="0"/>
      <w:szCs w:val="21"/>
    </w:rPr>
  </w:style>
  <w:style w:type="paragraph" w:customStyle="1" w:styleId="47">
    <w:name w:val="TOC 标题1"/>
    <w:basedOn w:val="2"/>
    <w:next w:val="1"/>
    <w:autoRedefine/>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48">
    <w:name w:val="标题 2 字符"/>
    <w:basedOn w:val="20"/>
    <w:link w:val="3"/>
    <w:autoRedefine/>
    <w:qFormat/>
    <w:uiPriority w:val="9"/>
    <w:rPr>
      <w:rFonts w:ascii="Cambria" w:hAnsi="Cambria" w:eastAsia="宋体" w:cs="Times New Roman"/>
      <w:b/>
      <w:bCs/>
      <w:sz w:val="36"/>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3025</Words>
  <Characters>4559</Characters>
  <TotalTime>2</TotalTime>
  <ScaleCrop>false</ScaleCrop>
  <LinksUpToDate>false</LinksUpToDate>
  <CharactersWithSpaces>4709</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2024-06-11T13:38:00Z</dcterms:created>
  <dc:creator>54866</dc:creator>
  <cp:lastModifiedBy>侯艳冰</cp:lastModifiedBy>
  <cp:lastPrinted>2024-06-12T11:29:00Z</cp:lastPrinted>
  <dcterms:modified xsi:type="dcterms:W3CDTF">2025-08-25T02:11:54Z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480C1C6328C347E49058F9AA897BBB34_12</vt:lpwstr>
  </property>
  <property fmtid="{D5CDD505-2E9C-101B-9397-08002B2CF9AE}" pid="4" name="KSOTemplateDocerSaveRecord">
    <vt:lpwstr>eyJoZGlkIjoiODJiZDc5Zjg5NDE4NjcxOTg4YzdiZmMzM2RlYjhkMzkiLCJ1c2VySWQiOiI2MjA1NzY1MDgifQ==</vt:lpwstr>
  </property>
</Properties>
</file>