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val="0"/>
        <w:topLinePunct w:val="0"/>
        <w:autoSpaceDE/>
        <w:autoSpaceDN/>
        <w:bidi w:val="0"/>
        <w:adjustRightInd w:val="0"/>
        <w:snapToGrid w:val="0"/>
        <w:spacing w:afterLines="0" w:line="560" w:lineRule="exact"/>
        <w:ind w:firstLine="0" w:firstLineChars="0"/>
        <w:jc w:val="both"/>
        <w:textAlignment w:val="baseline"/>
        <w:rPr>
          <w:rFonts w:hint="default" w:ascii="Times New Roman" w:hAnsi="Times New Roman" w:eastAsia="黑体" w:cs="Times New Roman"/>
          <w:color w:val="auto"/>
          <w:spacing w:val="0"/>
          <w:position w:val="0"/>
          <w:sz w:val="32"/>
          <w:szCs w:val="32"/>
          <w:lang w:val="en-US" w:eastAsia="zh-CN"/>
        </w:rPr>
      </w:pPr>
      <w:r>
        <w:rPr>
          <w:rFonts w:hint="default" w:ascii="Times New Roman" w:hAnsi="Times New Roman" w:eastAsia="黑体" w:cs="Times New Roman"/>
          <w:color w:val="auto"/>
          <w:spacing w:val="0"/>
          <w:position w:val="0"/>
          <w:sz w:val="32"/>
          <w:szCs w:val="32"/>
          <w:lang w:val="en-US" w:eastAsia="zh-CN"/>
        </w:rPr>
        <w:t>附件</w:t>
      </w:r>
    </w:p>
    <w:p>
      <w:pPr>
        <w:keepNext w:val="0"/>
        <w:keepLines w:val="0"/>
        <w:pageBreakBefore w:val="0"/>
        <w:widowControl/>
        <w:kinsoku/>
        <w:wordWrap/>
        <w:overflowPunct w:val="0"/>
        <w:topLinePunct w:val="0"/>
        <w:autoSpaceDE/>
        <w:autoSpaceDN/>
        <w:bidi w:val="0"/>
        <w:adjustRightInd w:val="0"/>
        <w:snapToGrid w:val="0"/>
        <w:spacing w:afterLines="0" w:line="560" w:lineRule="exact"/>
        <w:ind w:firstLine="0" w:firstLineChars="0"/>
        <w:jc w:val="both"/>
        <w:textAlignment w:val="baseline"/>
        <w:rPr>
          <w:rFonts w:hint="default" w:ascii="Times New Roman" w:hAnsi="Times New Roman" w:eastAsia="黑体" w:cs="Times New Roman"/>
          <w:color w:val="auto"/>
          <w:spacing w:val="0"/>
          <w:position w:val="0"/>
          <w:sz w:val="32"/>
          <w:szCs w:val="32"/>
          <w:lang w:val="en-US" w:eastAsia="zh-CN"/>
        </w:rPr>
      </w:pPr>
    </w:p>
    <w:p>
      <w:pPr>
        <w:keepNext w:val="0"/>
        <w:keepLines w:val="0"/>
        <w:pageBreakBefore w:val="0"/>
        <w:widowControl/>
        <w:kinsoku/>
        <w:wordWrap/>
        <w:overflowPunct w:val="0"/>
        <w:topLinePunct w:val="0"/>
        <w:autoSpaceDE/>
        <w:autoSpaceDN/>
        <w:bidi w:val="0"/>
        <w:adjustRightInd w:val="0"/>
        <w:snapToGrid w:val="0"/>
        <w:spacing w:afterLines="0" w:line="560" w:lineRule="exact"/>
        <w:jc w:val="center"/>
        <w:textAlignment w:val="baseline"/>
        <w:rPr>
          <w:rFonts w:hint="default" w:ascii="Times New Roman" w:hAnsi="Times New Roman" w:eastAsia="方正小标宋简体" w:cs="Times New Roman"/>
          <w:b w:val="0"/>
          <w:bCs w:val="0"/>
          <w:color w:val="auto"/>
          <w:spacing w:val="0"/>
          <w:position w:val="0"/>
          <w:sz w:val="44"/>
          <w:szCs w:val="44"/>
        </w:rPr>
      </w:pPr>
      <w:r>
        <w:rPr>
          <w:rFonts w:hint="default" w:ascii="Times New Roman" w:hAnsi="Times New Roman" w:eastAsia="方正小标宋简体" w:cs="Times New Roman"/>
          <w:b w:val="0"/>
          <w:bCs w:val="0"/>
          <w:color w:val="auto"/>
          <w:spacing w:val="0"/>
          <w:position w:val="0"/>
          <w:sz w:val="44"/>
          <w:szCs w:val="44"/>
        </w:rPr>
        <w:t>在穗院校202</w:t>
      </w:r>
      <w:r>
        <w:rPr>
          <w:rFonts w:hint="default" w:ascii="Times New Roman" w:hAnsi="Times New Roman" w:eastAsia="方正小标宋简体" w:cs="Times New Roman"/>
          <w:b w:val="0"/>
          <w:bCs w:val="0"/>
          <w:color w:val="auto"/>
          <w:spacing w:val="0"/>
          <w:position w:val="0"/>
          <w:sz w:val="44"/>
          <w:szCs w:val="44"/>
          <w:lang w:val="en-US" w:eastAsia="zh-CN"/>
        </w:rPr>
        <w:t>7</w:t>
      </w:r>
      <w:r>
        <w:rPr>
          <w:rFonts w:hint="default" w:ascii="Times New Roman" w:hAnsi="Times New Roman" w:eastAsia="方正小标宋简体" w:cs="Times New Roman"/>
          <w:b w:val="0"/>
          <w:bCs w:val="0"/>
          <w:color w:val="auto"/>
          <w:spacing w:val="0"/>
          <w:position w:val="0"/>
          <w:sz w:val="44"/>
          <w:szCs w:val="44"/>
        </w:rPr>
        <w:t>届毕业生</w:t>
      </w:r>
      <w:r>
        <w:rPr>
          <w:rFonts w:hint="default" w:ascii="Times New Roman" w:hAnsi="Times New Roman" w:eastAsia="方正小标宋简体" w:cs="Times New Roman"/>
          <w:b w:val="0"/>
          <w:bCs w:val="0"/>
          <w:color w:val="auto"/>
          <w:spacing w:val="0"/>
          <w:position w:val="0"/>
          <w:sz w:val="44"/>
          <w:szCs w:val="44"/>
          <w:lang w:val="en-US" w:eastAsia="zh-CN"/>
        </w:rPr>
        <w:t>一次性求职</w:t>
      </w:r>
      <w:r>
        <w:rPr>
          <w:rFonts w:hint="default" w:ascii="Times New Roman" w:hAnsi="Times New Roman" w:eastAsia="方正小标宋简体" w:cs="Times New Roman"/>
          <w:b w:val="0"/>
          <w:bCs w:val="0"/>
          <w:color w:val="auto"/>
          <w:spacing w:val="0"/>
          <w:position w:val="0"/>
          <w:sz w:val="44"/>
          <w:szCs w:val="44"/>
        </w:rPr>
        <w:t>补贴</w:t>
      </w:r>
    </w:p>
    <w:p>
      <w:pPr>
        <w:keepNext w:val="0"/>
        <w:keepLines w:val="0"/>
        <w:pageBreakBefore w:val="0"/>
        <w:widowControl/>
        <w:kinsoku/>
        <w:wordWrap/>
        <w:overflowPunct w:val="0"/>
        <w:topLinePunct w:val="0"/>
        <w:autoSpaceDE/>
        <w:autoSpaceDN/>
        <w:bidi w:val="0"/>
        <w:adjustRightInd w:val="0"/>
        <w:snapToGrid w:val="0"/>
        <w:spacing w:afterLines="0" w:line="560" w:lineRule="exact"/>
        <w:jc w:val="center"/>
        <w:textAlignment w:val="baseline"/>
        <w:rPr>
          <w:rFonts w:hint="default" w:ascii="Times New Roman" w:hAnsi="Times New Roman" w:eastAsia="方正小标宋简体" w:cs="Times New Roman"/>
          <w:b w:val="0"/>
          <w:bCs w:val="0"/>
          <w:color w:val="auto"/>
          <w:spacing w:val="0"/>
          <w:position w:val="0"/>
          <w:sz w:val="44"/>
          <w:szCs w:val="44"/>
        </w:rPr>
      </w:pPr>
      <w:r>
        <w:rPr>
          <w:rFonts w:hint="default" w:ascii="Times New Roman" w:hAnsi="Times New Roman" w:eastAsia="方正小标宋简体" w:cs="Times New Roman"/>
          <w:b w:val="0"/>
          <w:bCs w:val="0"/>
          <w:color w:val="auto"/>
          <w:spacing w:val="0"/>
          <w:position w:val="0"/>
          <w:sz w:val="44"/>
          <w:szCs w:val="44"/>
        </w:rPr>
        <w:t>申领指引</w:t>
      </w:r>
    </w:p>
    <w:p>
      <w:pPr>
        <w:keepNext w:val="0"/>
        <w:keepLines w:val="0"/>
        <w:pageBreakBefore w:val="0"/>
        <w:widowControl/>
        <w:kinsoku/>
        <w:wordWrap/>
        <w:overflowPunct w:val="0"/>
        <w:topLinePunct w:val="0"/>
        <w:autoSpaceDE/>
        <w:autoSpaceDN/>
        <w:bidi w:val="0"/>
        <w:adjustRightInd w:val="0"/>
        <w:snapToGrid w:val="0"/>
        <w:spacing w:afterLines="0" w:line="560" w:lineRule="exact"/>
        <w:jc w:val="center"/>
        <w:textAlignment w:val="baseline"/>
        <w:rPr>
          <w:rFonts w:hint="default" w:ascii="Times New Roman" w:hAnsi="Times New Roman" w:eastAsia="方正仿宋_GB2312" w:cs="Times New Roman"/>
          <w:color w:val="auto"/>
          <w:spacing w:val="0"/>
          <w:position w:val="0"/>
          <w:sz w:val="32"/>
          <w:szCs w:val="32"/>
        </w:rPr>
      </w:pPr>
    </w:p>
    <w:p>
      <w:pPr>
        <w:keepNext w:val="0"/>
        <w:keepLines w:val="0"/>
        <w:pageBreakBefore w:val="0"/>
        <w:widowControl/>
        <w:kinsoku/>
        <w:wordWrap/>
        <w:overflowPunct w:val="0"/>
        <w:topLinePunct w:val="0"/>
        <w:autoSpaceDE/>
        <w:autoSpaceDN/>
        <w:bidi w:val="0"/>
        <w:adjustRightInd w:val="0"/>
        <w:snapToGrid w:val="0"/>
        <w:spacing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rPr>
      </w:pPr>
      <w:r>
        <w:rPr>
          <w:rFonts w:hint="default" w:ascii="Times New Roman" w:hAnsi="Times New Roman" w:eastAsia="黑体" w:cs="Times New Roman"/>
          <w:color w:val="auto"/>
          <w:spacing w:val="0"/>
          <w:position w:val="0"/>
          <w:sz w:val="32"/>
          <w:szCs w:val="32"/>
        </w:rPr>
        <w:t>一、文件依据</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广东省人力资源和社会保障厅</w:t>
      </w:r>
      <w:r>
        <w:rPr>
          <w:rFonts w:hint="default"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rPr>
        <w:t>广东省财政厅关于印发《广东省就业创业补贴申请办理指导清单（202</w:t>
      </w:r>
      <w:r>
        <w:rPr>
          <w:rFonts w:hint="default" w:ascii="Times New Roman" w:hAnsi="Times New Roman" w:eastAsia="仿宋_GB2312" w:cs="Times New Roman"/>
          <w:color w:val="auto"/>
          <w:spacing w:val="0"/>
          <w:position w:val="0"/>
          <w:sz w:val="32"/>
          <w:szCs w:val="32"/>
          <w:lang w:val="en-US" w:eastAsia="zh-CN"/>
        </w:rPr>
        <w:t>6</w:t>
      </w:r>
      <w:r>
        <w:rPr>
          <w:rFonts w:hint="default" w:ascii="Times New Roman" w:hAnsi="Times New Roman" w:eastAsia="仿宋_GB2312" w:cs="Times New Roman"/>
          <w:color w:val="auto"/>
          <w:spacing w:val="0"/>
          <w:position w:val="0"/>
          <w:sz w:val="32"/>
          <w:szCs w:val="32"/>
        </w:rPr>
        <w:t>年修订版）》的通知（粤人社规〔202</w:t>
      </w:r>
      <w:r>
        <w:rPr>
          <w:rFonts w:hint="default" w:ascii="Times New Roman" w:hAnsi="Times New Roman" w:eastAsia="仿宋_GB2312" w:cs="Times New Roman"/>
          <w:color w:val="auto"/>
          <w:spacing w:val="0"/>
          <w:position w:val="0"/>
          <w:sz w:val="32"/>
          <w:szCs w:val="32"/>
          <w:lang w:val="en-US" w:eastAsia="zh-CN"/>
        </w:rPr>
        <w:t>6</w:t>
      </w:r>
      <w:r>
        <w:rPr>
          <w:rFonts w:hint="default" w:ascii="Times New Roman" w:hAnsi="Times New Roman" w:eastAsia="仿宋_GB2312" w:cs="Times New Roman"/>
          <w:color w:val="auto"/>
          <w:spacing w:val="0"/>
          <w:position w:val="0"/>
          <w:sz w:val="32"/>
          <w:szCs w:val="32"/>
        </w:rPr>
        <w:t>〕2</w:t>
      </w:r>
      <w:r>
        <w:rPr>
          <w:rFonts w:hint="default" w:ascii="Times New Roman" w:hAnsi="Times New Roman" w:eastAsia="仿宋_GB2312" w:cs="Times New Roman"/>
          <w:color w:val="auto"/>
          <w:spacing w:val="0"/>
          <w:position w:val="0"/>
          <w:sz w:val="32"/>
          <w:szCs w:val="32"/>
          <w:lang w:val="en-US" w:eastAsia="zh-CN"/>
        </w:rPr>
        <w:t>0</w:t>
      </w:r>
      <w:r>
        <w:rPr>
          <w:rFonts w:hint="default" w:ascii="Times New Roman" w:hAnsi="Times New Roman" w:eastAsia="仿宋_GB2312" w:cs="Times New Roman"/>
          <w:color w:val="auto"/>
          <w:spacing w:val="0"/>
          <w:position w:val="0"/>
          <w:sz w:val="32"/>
          <w:szCs w:val="32"/>
        </w:rPr>
        <w:t>号）</w:t>
      </w:r>
    </w:p>
    <w:p>
      <w:pPr>
        <w:keepNext w:val="0"/>
        <w:keepLines w:val="0"/>
        <w:pageBreakBefore w:val="0"/>
        <w:widowControl/>
        <w:kinsoku/>
        <w:wordWrap/>
        <w:overflowPunct w:val="0"/>
        <w:topLinePunct w:val="0"/>
        <w:autoSpaceDE/>
        <w:autoSpaceDN/>
        <w:bidi w:val="0"/>
        <w:adjustRightInd w:val="0"/>
        <w:snapToGrid w:val="0"/>
        <w:spacing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rPr>
      </w:pPr>
      <w:r>
        <w:rPr>
          <w:rFonts w:hint="default" w:ascii="Times New Roman" w:hAnsi="Times New Roman" w:eastAsia="黑体" w:cs="Times New Roman"/>
          <w:color w:val="auto"/>
          <w:spacing w:val="0"/>
          <w:position w:val="0"/>
          <w:sz w:val="32"/>
          <w:szCs w:val="32"/>
        </w:rPr>
        <w:t>二、补贴对象</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right="0" w:firstLine="639" w:firstLineChars="150"/>
        <w:jc w:val="both"/>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广州市内普通高等学校、职业学校、技工院校毕业学年学生，符合以下3个条件之一：（1）属于低保家庭、零就业家庭、防止返贫致贫对象家庭成员，或属于特困人员；（2）属于持证残疾人；（3）曾获得国家助学贷款。</w:t>
      </w:r>
    </w:p>
    <w:p>
      <w:pPr>
        <w:keepNext w:val="0"/>
        <w:keepLines w:val="0"/>
        <w:pageBreakBefore w:val="0"/>
        <w:widowControl/>
        <w:kinsoku/>
        <w:wordWrap/>
        <w:overflowPunct w:val="0"/>
        <w:topLinePunct w:val="0"/>
        <w:autoSpaceDE/>
        <w:autoSpaceDN/>
        <w:bidi w:val="0"/>
        <w:adjustRightInd w:val="0"/>
        <w:snapToGrid w:val="0"/>
        <w:spacing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rPr>
      </w:pPr>
      <w:r>
        <w:rPr>
          <w:rFonts w:hint="default" w:ascii="Times New Roman" w:hAnsi="Times New Roman" w:eastAsia="黑体" w:cs="Times New Roman"/>
          <w:color w:val="auto"/>
          <w:spacing w:val="0"/>
          <w:position w:val="0"/>
          <w:sz w:val="32"/>
          <w:szCs w:val="32"/>
        </w:rPr>
        <w:t>三、补贴标准</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方正仿宋_GB2312" w:cs="Times New Roman"/>
          <w:color w:val="auto"/>
          <w:spacing w:val="0"/>
          <w:position w:val="0"/>
          <w:sz w:val="32"/>
          <w:szCs w:val="32"/>
          <w:lang w:val="en-US" w:eastAsia="zh-CN"/>
        </w:rPr>
      </w:pPr>
      <w:r>
        <w:rPr>
          <w:rFonts w:hint="default" w:ascii="Times New Roman" w:hAnsi="Times New Roman" w:eastAsia="仿宋_GB2312" w:cs="Times New Roman"/>
          <w:color w:val="auto"/>
          <w:spacing w:val="0"/>
          <w:position w:val="0"/>
          <w:sz w:val="32"/>
          <w:szCs w:val="32"/>
        </w:rPr>
        <w:t>每人</w:t>
      </w:r>
      <w:r>
        <w:rPr>
          <w:rFonts w:hint="default" w:ascii="Times New Roman" w:hAnsi="Times New Roman" w:eastAsia="仿宋_GB2312" w:cs="Times New Roman"/>
          <w:color w:val="auto"/>
          <w:spacing w:val="0"/>
          <w:position w:val="0"/>
          <w:sz w:val="32"/>
          <w:szCs w:val="32"/>
          <w:lang w:val="en-US" w:eastAsia="zh-CN"/>
        </w:rPr>
        <w:t>3000元（一次性补贴，已享受过则不可重复申领）。</w:t>
      </w:r>
    </w:p>
    <w:p>
      <w:pPr>
        <w:pStyle w:val="3"/>
        <w:keepNext w:val="0"/>
        <w:keepLines w:val="0"/>
        <w:pageBreakBefore w:val="0"/>
        <w:widowControl/>
        <w:numPr>
          <w:ilvl w:val="0"/>
          <w:numId w:val="0"/>
        </w:numPr>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highlight w:val="none"/>
          <w:lang w:val="en-US" w:eastAsia="zh-CN"/>
        </w:rPr>
      </w:pPr>
      <w:r>
        <w:rPr>
          <w:rFonts w:hint="default" w:ascii="Times New Roman" w:hAnsi="Times New Roman" w:eastAsia="黑体" w:cs="Times New Roman"/>
          <w:snapToGrid w:val="0"/>
          <w:color w:val="auto"/>
          <w:spacing w:val="0"/>
          <w:kern w:val="0"/>
          <w:position w:val="0"/>
          <w:sz w:val="32"/>
          <w:szCs w:val="32"/>
          <w:highlight w:val="none"/>
          <w:lang w:val="en-US" w:eastAsia="zh-CN" w:bidi="ar-SA"/>
        </w:rPr>
        <w:t>四、</w:t>
      </w:r>
      <w:r>
        <w:rPr>
          <w:rFonts w:hint="default" w:ascii="Times New Roman" w:hAnsi="Times New Roman" w:eastAsia="黑体" w:cs="Times New Roman"/>
          <w:color w:val="auto"/>
          <w:spacing w:val="0"/>
          <w:position w:val="0"/>
          <w:sz w:val="32"/>
          <w:szCs w:val="32"/>
          <w:highlight w:val="none"/>
          <w:lang w:val="en-US" w:eastAsia="zh-CN"/>
        </w:rPr>
        <w:t>所需材料</w:t>
      </w:r>
    </w:p>
    <w:p>
      <w:pPr>
        <w:pStyle w:val="3"/>
        <w:keepNext w:val="0"/>
        <w:keepLines w:val="0"/>
        <w:pageBreakBefore w:val="0"/>
        <w:widowControl/>
        <w:numPr>
          <w:ilvl w:val="0"/>
          <w:numId w:val="0"/>
        </w:numPr>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（一）申请人基本身份类证明。</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（二）根据申请条件类型提供以下困难情形材料（只需提供以下材料之一便可）：</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1.</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低保家庭毕业生，提供有效期内并由政府部门出具的城乡居民最低生活保障证（证件里须有毕业生本人姓名，如无则需提供县（区）级或以上政府部门出具的低保证明，证明毕业生本人在补贴申请期限内享受低保待遇）。</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2.</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w:t>
      </w:r>
      <w:r>
        <w:rPr>
          <w:rFonts w:hint="default" w:ascii="Times New Roman" w:hAnsi="Times New Roman" w:eastAsia="仿宋_GB2312" w:cs="Times New Roman"/>
          <w:color w:val="auto"/>
          <w:spacing w:val="0"/>
          <w:position w:val="0"/>
          <w:sz w:val="32"/>
          <w:szCs w:val="32"/>
          <w:highlight w:val="none"/>
        </w:rPr>
        <w:t>零就业家庭</w:t>
      </w:r>
      <w:r>
        <w:rPr>
          <w:rFonts w:hint="default" w:ascii="Times New Roman" w:hAnsi="Times New Roman" w:eastAsia="仿宋_GB2312" w:cs="Times New Roman"/>
          <w:color w:val="auto"/>
          <w:spacing w:val="0"/>
          <w:position w:val="0"/>
          <w:sz w:val="32"/>
          <w:szCs w:val="32"/>
          <w:highlight w:val="none"/>
          <w:lang w:val="en-US" w:eastAsia="zh-CN"/>
        </w:rPr>
        <w:t>毕业生</w:t>
      </w:r>
      <w:r>
        <w:rPr>
          <w:rFonts w:hint="default" w:ascii="Times New Roman" w:hAnsi="Times New Roman" w:eastAsia="仿宋_GB2312" w:cs="Times New Roman"/>
          <w:color w:val="auto"/>
          <w:spacing w:val="0"/>
          <w:position w:val="0"/>
          <w:sz w:val="32"/>
          <w:szCs w:val="32"/>
          <w:highlight w:val="none"/>
          <w:lang w:eastAsia="zh-CN"/>
        </w:rPr>
        <w:t>，</w:t>
      </w:r>
      <w:r>
        <w:rPr>
          <w:rFonts w:hint="default" w:ascii="Times New Roman" w:hAnsi="Times New Roman" w:eastAsia="仿宋_GB2312" w:cs="Times New Roman"/>
          <w:color w:val="auto"/>
          <w:spacing w:val="0"/>
          <w:position w:val="0"/>
          <w:sz w:val="32"/>
          <w:szCs w:val="32"/>
          <w:highlight w:val="none"/>
          <w:lang w:val="en-US" w:eastAsia="zh-CN"/>
        </w:rPr>
        <w:t>提供法定劳动年龄内有劳动能力和就业意愿的家庭成员均处于无业状态的证明材料。</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3.</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w:t>
      </w:r>
      <w:r>
        <w:rPr>
          <w:rFonts w:hint="default" w:ascii="Times New Roman" w:hAnsi="Times New Roman" w:eastAsia="仿宋_GB2312" w:cs="Times New Roman"/>
          <w:color w:val="auto"/>
          <w:spacing w:val="0"/>
          <w:position w:val="0"/>
          <w:sz w:val="32"/>
          <w:szCs w:val="32"/>
          <w:highlight w:val="none"/>
        </w:rPr>
        <w:t>防止返贫致贫对象家庭成员</w:t>
      </w:r>
      <w:r>
        <w:rPr>
          <w:rFonts w:hint="default" w:ascii="Times New Roman" w:hAnsi="Times New Roman" w:eastAsia="仿宋_GB2312" w:cs="Times New Roman"/>
          <w:color w:val="auto"/>
          <w:spacing w:val="0"/>
          <w:position w:val="0"/>
          <w:sz w:val="32"/>
          <w:szCs w:val="32"/>
          <w:highlight w:val="none"/>
          <w:lang w:eastAsia="zh-CN"/>
        </w:rPr>
        <w:t>，</w:t>
      </w:r>
      <w:r>
        <w:rPr>
          <w:rFonts w:hint="default" w:ascii="Times New Roman" w:hAnsi="Times New Roman" w:eastAsia="仿宋_GB2312" w:cs="Times New Roman"/>
          <w:color w:val="auto"/>
          <w:spacing w:val="0"/>
          <w:position w:val="0"/>
          <w:sz w:val="32"/>
          <w:szCs w:val="32"/>
          <w:highlight w:val="none"/>
          <w:lang w:val="en-US" w:eastAsia="zh-CN"/>
        </w:rPr>
        <w:t>提供本人属于</w:t>
      </w:r>
      <w:r>
        <w:rPr>
          <w:rFonts w:hint="default" w:ascii="Times New Roman" w:hAnsi="Times New Roman" w:eastAsia="仿宋_GB2312" w:cs="Times New Roman"/>
          <w:color w:val="auto"/>
          <w:spacing w:val="0"/>
          <w:position w:val="0"/>
          <w:sz w:val="32"/>
          <w:szCs w:val="32"/>
          <w:highlight w:val="none"/>
        </w:rPr>
        <w:t>防止返贫致贫对象家庭成员</w:t>
      </w:r>
      <w:r>
        <w:rPr>
          <w:rFonts w:hint="default" w:ascii="Times New Roman" w:hAnsi="Times New Roman" w:eastAsia="仿宋_GB2312" w:cs="Times New Roman"/>
          <w:color w:val="auto"/>
          <w:spacing w:val="0"/>
          <w:position w:val="0"/>
          <w:sz w:val="32"/>
          <w:szCs w:val="32"/>
          <w:highlight w:val="none"/>
          <w:lang w:val="en-US" w:eastAsia="zh-CN"/>
        </w:rPr>
        <w:t>的证明材料。</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4.</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属于特困人员，提供本人有效期内由县（区）级民政部门颁发的特困人员救助供养证。</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5.</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属于残疾毕业生，提供本人有效期内并由县（区）级或以上残疾人联合会颁发的中华人民共和国残疾人证或中华人民共和国残疾军人证。</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6.</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属于曾获得国家助学贷款毕业生，提供本学制期间的国家助学贷款合同。</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（三）学籍证明</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1.</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属于普通高等院校毕业生</w:t>
      </w:r>
      <w:r>
        <w:rPr>
          <w:rFonts w:hint="eastAsia" w:ascii="仿宋_GB2312" w:hAnsi="仿宋_GB2312" w:eastAsia="仿宋_GB2312" w:cs="仿宋_GB2312"/>
          <w:color w:val="auto"/>
          <w:spacing w:val="0"/>
          <w:position w:val="0"/>
          <w:sz w:val="32"/>
          <w:szCs w:val="32"/>
          <w:highlight w:val="none"/>
          <w:lang w:val="en-US" w:eastAsia="zh-CN"/>
        </w:rPr>
        <w:t>：通过“中国高等教育学生信息网”（学信网）学籍信息查</w:t>
      </w:r>
      <w:r>
        <w:rPr>
          <w:rFonts w:hint="default" w:ascii="Times New Roman" w:hAnsi="Times New Roman" w:eastAsia="仿宋_GB2312" w:cs="Times New Roman"/>
          <w:color w:val="auto"/>
          <w:spacing w:val="0"/>
          <w:position w:val="0"/>
          <w:sz w:val="32"/>
          <w:szCs w:val="32"/>
          <w:highlight w:val="none"/>
          <w:lang w:val="en-US" w:eastAsia="zh-CN"/>
        </w:rPr>
        <w:t>询。</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2.</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中等职业院校毕业生：联系所在院校开具在校证明。</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3.</w:t>
      </w:r>
      <w:r>
        <w:rPr>
          <w:rFonts w:hint="eastAsia" w:ascii="Times New Roman" w:hAnsi="Times New Roman" w:eastAsia="仿宋_GB2312" w:cs="Times New Roman"/>
          <w:color w:val="auto"/>
          <w:spacing w:val="0"/>
          <w:position w:val="0"/>
          <w:sz w:val="32"/>
          <w:szCs w:val="32"/>
          <w:highlight w:val="none"/>
          <w:lang w:val="en-US" w:eastAsia="zh-CN"/>
        </w:rPr>
        <w:t xml:space="preserve"> </w:t>
      </w:r>
      <w:r>
        <w:rPr>
          <w:rFonts w:hint="default" w:ascii="Times New Roman" w:hAnsi="Times New Roman" w:eastAsia="仿宋_GB2312" w:cs="Times New Roman"/>
          <w:color w:val="auto"/>
          <w:spacing w:val="0"/>
          <w:position w:val="0"/>
          <w:sz w:val="32"/>
          <w:szCs w:val="32"/>
          <w:highlight w:val="none"/>
          <w:lang w:val="en-US" w:eastAsia="zh-CN"/>
        </w:rPr>
        <w:t>技工院校毕业生</w:t>
      </w:r>
      <w:r>
        <w:rPr>
          <w:rFonts w:hint="eastAsia" w:ascii="仿宋_GB2312" w:hAnsi="仿宋_GB2312" w:eastAsia="仿宋_GB2312" w:cs="仿宋_GB2312"/>
          <w:color w:val="auto"/>
          <w:spacing w:val="0"/>
          <w:position w:val="0"/>
          <w:sz w:val="32"/>
          <w:szCs w:val="32"/>
          <w:highlight w:val="none"/>
          <w:lang w:val="en-US" w:eastAsia="zh-CN"/>
        </w:rPr>
        <w:t>，通过“全国人力资源和社会保障政务服务平台”-人事人才-技工院校学籍查询/技工院校</w:t>
      </w:r>
      <w:r>
        <w:rPr>
          <w:rFonts w:hint="default" w:ascii="Times New Roman" w:hAnsi="Times New Roman" w:eastAsia="仿宋_GB2312" w:cs="Times New Roman"/>
          <w:color w:val="auto"/>
          <w:spacing w:val="0"/>
          <w:position w:val="0"/>
          <w:sz w:val="32"/>
          <w:szCs w:val="32"/>
          <w:highlight w:val="none"/>
          <w:lang w:val="en-US" w:eastAsia="zh-CN"/>
        </w:rPr>
        <w:t>毕业证书查询。</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（四）毕业生本人社保卡金融账户（原则上提供个人社保卡金融账户，确无社保卡账户的提供个人名下其他银行账户）。</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lang w:val="en-US" w:eastAsia="zh-CN"/>
        </w:rPr>
      </w:pPr>
      <w:r>
        <w:rPr>
          <w:rFonts w:hint="default" w:ascii="Times New Roman" w:hAnsi="Times New Roman" w:eastAsia="黑体" w:cs="Times New Roman"/>
          <w:color w:val="auto"/>
          <w:spacing w:val="0"/>
          <w:position w:val="0"/>
          <w:sz w:val="32"/>
          <w:szCs w:val="32"/>
          <w:lang w:val="en-US" w:eastAsia="zh-CN"/>
        </w:rPr>
        <w:t>五、具体流程</w:t>
      </w:r>
    </w:p>
    <w:p>
      <w:pPr>
        <w:pStyle w:val="3"/>
        <w:keepNext w:val="0"/>
        <w:keepLines w:val="0"/>
        <w:pageBreakBefore w:val="0"/>
        <w:widowControl/>
        <w:kinsoku/>
        <w:wordWrap w:val="0"/>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yellow"/>
          <w:lang w:val="en-US" w:eastAsia="zh-CN"/>
        </w:rPr>
      </w:pPr>
      <w:r>
        <w:rPr>
          <w:rFonts w:hint="default" w:ascii="Times New Roman" w:hAnsi="Times New Roman" w:eastAsia="楷体_GB2312" w:cs="Times New Roman"/>
          <w:color w:val="auto"/>
          <w:spacing w:val="0"/>
          <w:position w:val="0"/>
          <w:sz w:val="32"/>
          <w:szCs w:val="32"/>
          <w:lang w:val="en-US" w:eastAsia="zh-CN"/>
        </w:rPr>
        <w:t>（一）个人申请。</w:t>
      </w:r>
      <w:r>
        <w:rPr>
          <w:rFonts w:hint="default" w:ascii="Times New Roman" w:hAnsi="Times New Roman" w:eastAsia="仿宋_GB2312" w:cs="Times New Roman"/>
          <w:color w:val="auto"/>
          <w:spacing w:val="0"/>
          <w:position w:val="0"/>
          <w:sz w:val="32"/>
          <w:szCs w:val="32"/>
          <w:lang w:val="en-US" w:eastAsia="zh-CN"/>
        </w:rPr>
        <w:t>符合条件的毕业生根据所在学校发布通知，</w:t>
      </w:r>
      <w:r>
        <w:rPr>
          <w:rFonts w:hint="default" w:ascii="Times New Roman" w:hAnsi="Times New Roman" w:eastAsia="仿宋_GB2312" w:cs="Times New Roman"/>
          <w:color w:val="auto"/>
          <w:spacing w:val="0"/>
          <w:position w:val="0"/>
          <w:sz w:val="32"/>
          <w:szCs w:val="32"/>
          <w:highlight w:val="none"/>
          <w:lang w:val="en-US" w:eastAsia="zh-CN"/>
        </w:rPr>
        <w:t>在2026年</w:t>
      </w:r>
      <w:r>
        <w:rPr>
          <w:rFonts w:hint="default" w:ascii="Times New Roman" w:hAnsi="Times New Roman" w:eastAsia="仿宋_GB2312" w:cs="Times New Roman"/>
          <w:color w:val="auto"/>
          <w:spacing w:val="0"/>
          <w:position w:val="0"/>
          <w:sz w:val="32"/>
          <w:szCs w:val="32"/>
          <w:highlight w:val="none"/>
          <w:lang w:val="en-US" w:eastAsia="zh-CN"/>
        </w:rPr>
        <w:t>9月</w:t>
      </w:r>
      <w:r>
        <w:rPr>
          <w:rFonts w:hint="eastAsia" w:ascii="Times New Roman" w:hAnsi="Times New Roman" w:eastAsia="仿宋_GB2312" w:cs="Times New Roman"/>
          <w:color w:val="auto"/>
          <w:spacing w:val="0"/>
          <w:position w:val="0"/>
          <w:sz w:val="32"/>
          <w:szCs w:val="32"/>
          <w:highlight w:val="none"/>
          <w:lang w:val="en-US" w:eastAsia="zh-CN"/>
        </w:rPr>
        <w:t>2</w:t>
      </w:r>
      <w:r>
        <w:rPr>
          <w:rFonts w:hint="default" w:ascii="Times New Roman" w:hAnsi="Times New Roman" w:eastAsia="仿宋_GB2312" w:cs="Times New Roman"/>
          <w:color w:val="auto"/>
          <w:spacing w:val="0"/>
          <w:position w:val="0"/>
          <w:sz w:val="32"/>
          <w:szCs w:val="32"/>
          <w:highlight w:val="none"/>
          <w:lang w:val="en-US" w:eastAsia="zh-CN"/>
        </w:rPr>
        <w:t>日</w:t>
      </w:r>
      <w:r>
        <w:rPr>
          <w:rFonts w:hint="default" w:ascii="Times New Roman" w:hAnsi="Times New Roman" w:eastAsia="仿宋_GB2312" w:cs="Times New Roman"/>
          <w:color w:val="auto"/>
          <w:spacing w:val="0"/>
          <w:position w:val="0"/>
          <w:sz w:val="32"/>
          <w:szCs w:val="32"/>
          <w:highlight w:val="none"/>
          <w:lang w:val="en-US" w:eastAsia="zh-CN"/>
        </w:rPr>
        <w:t>-2027年4月30日期间（且在毕业证落款日期前）自愿登</w:t>
      </w:r>
      <w:r>
        <w:rPr>
          <w:rFonts w:hint="eastAsia" w:ascii="仿宋_GB2312" w:hAnsi="仿宋_GB2312" w:eastAsia="仿宋_GB2312" w:cs="仿宋_GB2312"/>
          <w:color w:val="auto"/>
          <w:spacing w:val="0"/>
          <w:position w:val="0"/>
          <w:sz w:val="32"/>
          <w:szCs w:val="32"/>
          <w:highlight w:val="none"/>
          <w:lang w:val="en-US" w:eastAsia="zh-CN"/>
        </w:rPr>
        <w:t>录“广东省政务服务网”（</w:t>
      </w:r>
      <w:r>
        <w:rPr>
          <w:rFonts w:hint="default" w:ascii="Times New Roman" w:hAnsi="Times New Roman" w:eastAsia="仿宋_GB2312" w:cs="Times New Roman"/>
          <w:color w:val="auto"/>
          <w:spacing w:val="0"/>
          <w:position w:val="0"/>
          <w:sz w:val="32"/>
          <w:szCs w:val="32"/>
          <w:highlight w:val="none"/>
          <w:lang w:val="en-US" w:eastAsia="zh-CN"/>
        </w:rPr>
        <w:t>网址：</w:t>
      </w:r>
      <w:r>
        <w:rPr>
          <w:rFonts w:hint="default" w:ascii="Times New Roman" w:hAnsi="Times New Roman" w:eastAsia="仿宋_GB2312" w:cs="Times New Roman"/>
          <w:color w:val="auto"/>
          <w:spacing w:val="0"/>
          <w:position w:val="0"/>
          <w:sz w:val="32"/>
          <w:szCs w:val="32"/>
          <w:highlight w:val="none"/>
          <w:u w:val="none"/>
          <w:lang w:val="en-US" w:eastAsia="zh-CN"/>
        </w:rPr>
        <w:t>https://www.gdzwfw.gov.cn</w:t>
      </w:r>
      <w:r>
        <w:rPr>
          <w:rFonts w:hint="default" w:ascii="Times New Roman" w:hAnsi="Times New Roman" w:eastAsia="仿宋_GB2312" w:cs="Times New Roman"/>
          <w:color w:val="auto"/>
          <w:spacing w:val="0"/>
          <w:position w:val="0"/>
          <w:sz w:val="32"/>
          <w:szCs w:val="32"/>
          <w:highlight w:val="none"/>
          <w:lang w:val="en-US" w:eastAsia="zh-CN"/>
        </w:rPr>
        <w:t>）填写补贴申请信息，上传申请材料原件扫描件，在规定时间内向学校提交补贴申请。</w:t>
      </w:r>
      <w:bookmarkStart w:id="0" w:name="_GoBack"/>
      <w:bookmarkEnd w:id="0"/>
    </w:p>
    <w:p>
      <w:pPr>
        <w:pStyle w:val="3"/>
        <w:keepNext w:val="0"/>
        <w:keepLines w:val="0"/>
        <w:pageBreakBefore w:val="0"/>
        <w:widowControl/>
        <w:kinsoku/>
        <w:wordWrap w:val="0"/>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楷体_GB2312" w:cs="Times New Roman"/>
          <w:color w:val="auto"/>
          <w:spacing w:val="0"/>
          <w:position w:val="0"/>
          <w:sz w:val="32"/>
          <w:szCs w:val="32"/>
          <w:lang w:val="en-US" w:eastAsia="zh-CN"/>
        </w:rPr>
        <w:t>（二）院校初审。</w:t>
      </w:r>
      <w:r>
        <w:rPr>
          <w:rFonts w:hint="default" w:ascii="Times New Roman" w:hAnsi="Times New Roman" w:eastAsia="仿宋_GB2312" w:cs="Times New Roman"/>
          <w:color w:val="auto"/>
          <w:spacing w:val="0"/>
          <w:position w:val="0"/>
          <w:sz w:val="32"/>
          <w:szCs w:val="32"/>
          <w:highlight w:val="none"/>
          <w:lang w:val="en-US" w:eastAsia="zh-CN"/>
        </w:rPr>
        <w:t>各在穗院校在每月20日前</w:t>
      </w:r>
      <w:r>
        <w:rPr>
          <w:rFonts w:hint="eastAsia" w:ascii="仿宋_GB2312" w:hAnsi="仿宋_GB2312" w:eastAsia="仿宋_GB2312" w:cs="仿宋_GB2312"/>
          <w:color w:val="auto"/>
          <w:spacing w:val="0"/>
          <w:position w:val="0"/>
          <w:sz w:val="32"/>
          <w:szCs w:val="32"/>
          <w:highlight w:val="none"/>
          <w:lang w:val="en-US" w:eastAsia="zh-CN"/>
        </w:rPr>
        <w:t>登录“广东公共就业服务云平台”</w:t>
      </w:r>
      <w:r>
        <w:rPr>
          <w:rFonts w:hint="default" w:ascii="Times New Roman" w:hAnsi="Times New Roman" w:eastAsia="仿宋_GB2312" w:cs="Times New Roman"/>
          <w:color w:val="auto"/>
          <w:spacing w:val="0"/>
          <w:position w:val="0"/>
          <w:sz w:val="32"/>
          <w:szCs w:val="32"/>
          <w:highlight w:val="none"/>
          <w:lang w:val="en-US" w:eastAsia="zh-CN"/>
        </w:rPr>
        <w:t>（网址：</w:t>
      </w:r>
      <w:r>
        <w:rPr>
          <w:rFonts w:hint="default" w:ascii="Times New Roman" w:hAnsi="Times New Roman" w:eastAsia="仿宋_GB2312" w:cs="Times New Roman"/>
          <w:color w:val="auto"/>
          <w:spacing w:val="0"/>
          <w:position w:val="0"/>
          <w:sz w:val="32"/>
          <w:szCs w:val="32"/>
          <w:lang w:val="en-US" w:eastAsia="zh-CN"/>
        </w:rPr>
        <w:fldChar w:fldCharType="begin"/>
      </w:r>
      <w:r>
        <w:rPr>
          <w:rFonts w:hint="default" w:ascii="Times New Roman" w:hAnsi="Times New Roman" w:eastAsia="仿宋_GB2312" w:cs="Times New Roman"/>
          <w:color w:val="auto"/>
          <w:spacing w:val="0"/>
          <w:position w:val="0"/>
          <w:sz w:val="32"/>
          <w:szCs w:val="32"/>
          <w:lang w:val="en-US" w:eastAsia="zh-CN"/>
        </w:rPr>
        <w:instrText xml:space="preserve"> HYPERLINK "https://ggfw.hrss.gd.gov.cn/employment/internet/portal/#/home" </w:instrText>
      </w:r>
      <w:r>
        <w:rPr>
          <w:rFonts w:hint="default" w:ascii="Times New Roman" w:hAnsi="Times New Roman" w:eastAsia="仿宋_GB2312" w:cs="Times New Roman"/>
          <w:color w:val="auto"/>
          <w:spacing w:val="0"/>
          <w:position w:val="0"/>
          <w:sz w:val="32"/>
          <w:szCs w:val="32"/>
          <w:lang w:val="en-US" w:eastAsia="zh-CN"/>
        </w:rPr>
        <w:fldChar w:fldCharType="separate"/>
      </w:r>
      <w:r>
        <w:rPr>
          <w:rFonts w:hint="default" w:ascii="Times New Roman" w:hAnsi="Times New Roman" w:eastAsia="仿宋_GB2312" w:cs="Times New Roman"/>
          <w:color w:val="auto"/>
          <w:spacing w:val="0"/>
          <w:position w:val="0"/>
          <w:sz w:val="32"/>
          <w:szCs w:val="32"/>
          <w:lang w:val="en-US" w:eastAsia="zh-CN"/>
        </w:rPr>
        <w:t>https://ggfw.hrss.gd.gov.cn/employme</w:t>
      </w:r>
      <w:r>
        <w:rPr>
          <w:rFonts w:hint="default" w:ascii="Times New Roman" w:hAnsi="Times New Roman" w:eastAsia="仿宋_GB2312" w:cs="Times New Roman"/>
          <w:color w:val="auto"/>
          <w:spacing w:val="0"/>
          <w:position w:val="0"/>
          <w:sz w:val="32"/>
          <w:szCs w:val="32"/>
          <w:lang w:val="en-US" w:eastAsia="zh-CN"/>
        </w:rPr>
        <w:fldChar w:fldCharType="end"/>
      </w:r>
      <w:r>
        <w:rPr>
          <w:rFonts w:hint="default" w:ascii="Times New Roman" w:hAnsi="Times New Roman" w:eastAsia="仿宋_GB2312" w:cs="Times New Roman"/>
          <w:color w:val="auto"/>
          <w:spacing w:val="0"/>
          <w:position w:val="0"/>
          <w:sz w:val="32"/>
          <w:szCs w:val="32"/>
          <w:lang w:val="en-US" w:eastAsia="zh-CN"/>
        </w:rPr>
        <w:fldChar w:fldCharType="begin"/>
      </w:r>
      <w:r>
        <w:rPr>
          <w:rFonts w:hint="default" w:ascii="Times New Roman" w:hAnsi="Times New Roman" w:eastAsia="仿宋_GB2312" w:cs="Times New Roman"/>
          <w:color w:val="auto"/>
          <w:spacing w:val="0"/>
          <w:position w:val="0"/>
          <w:sz w:val="32"/>
          <w:szCs w:val="32"/>
          <w:lang w:val="en-US" w:eastAsia="zh-CN"/>
        </w:rPr>
        <w:instrText xml:space="preserve"> HYPERLINK "https://ggfw.hrss.gd.gov.cn/employment/internet/portal/#/home" </w:instrText>
      </w:r>
      <w:r>
        <w:rPr>
          <w:rFonts w:hint="default" w:ascii="Times New Roman" w:hAnsi="Times New Roman" w:eastAsia="仿宋_GB2312" w:cs="Times New Roman"/>
          <w:color w:val="auto"/>
          <w:spacing w:val="0"/>
          <w:position w:val="0"/>
          <w:sz w:val="32"/>
          <w:szCs w:val="32"/>
          <w:lang w:val="en-US" w:eastAsia="zh-CN"/>
        </w:rPr>
        <w:fldChar w:fldCharType="separate"/>
      </w:r>
      <w:r>
        <w:rPr>
          <w:rFonts w:hint="default" w:ascii="Times New Roman" w:hAnsi="Times New Roman" w:eastAsia="仿宋_GB2312" w:cs="Times New Roman"/>
          <w:color w:val="auto"/>
          <w:spacing w:val="0"/>
          <w:position w:val="0"/>
          <w:sz w:val="32"/>
          <w:szCs w:val="32"/>
          <w:lang w:val="en-US" w:eastAsia="zh-CN"/>
        </w:rPr>
        <w:t>nt/internet/portal/#/home</w:t>
      </w:r>
      <w:r>
        <w:rPr>
          <w:rFonts w:hint="default" w:ascii="Times New Roman" w:hAnsi="Times New Roman" w:eastAsia="仿宋_GB2312" w:cs="Times New Roman"/>
          <w:color w:val="auto"/>
          <w:spacing w:val="0"/>
          <w:position w:val="0"/>
          <w:sz w:val="32"/>
          <w:szCs w:val="32"/>
          <w:lang w:val="en-US" w:eastAsia="zh-CN"/>
        </w:rPr>
        <w:fldChar w:fldCharType="end"/>
      </w:r>
      <w:r>
        <w:rPr>
          <w:rFonts w:hint="default" w:ascii="Times New Roman" w:hAnsi="Times New Roman" w:eastAsia="仿宋_GB2312" w:cs="Times New Roman"/>
          <w:color w:val="auto"/>
          <w:spacing w:val="0"/>
          <w:position w:val="0"/>
          <w:sz w:val="32"/>
          <w:szCs w:val="32"/>
          <w:lang w:val="en-US" w:eastAsia="zh-CN"/>
        </w:rPr>
        <w:t>）对当月提交的补贴申请进行初审，完成初审后导出人员花名册，上传《初审情况报告》（盖章扫描件），并将初审通过的毕业生提交至人社部门审核。</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楷体_GB2312" w:cs="Times New Roman"/>
          <w:color w:val="auto"/>
          <w:spacing w:val="0"/>
          <w:position w:val="0"/>
          <w:sz w:val="32"/>
          <w:szCs w:val="32"/>
          <w:lang w:val="en-US" w:eastAsia="zh-CN"/>
        </w:rPr>
        <w:t>（三）信息审核。</w:t>
      </w:r>
      <w:r>
        <w:rPr>
          <w:rFonts w:hint="default" w:ascii="Times New Roman" w:hAnsi="Times New Roman" w:eastAsia="仿宋_GB2312" w:cs="Times New Roman"/>
          <w:color w:val="auto"/>
          <w:spacing w:val="0"/>
          <w:position w:val="0"/>
          <w:sz w:val="32"/>
          <w:szCs w:val="32"/>
          <w:lang w:val="en-US" w:eastAsia="zh-CN"/>
        </w:rPr>
        <w:t>各区人社部门在每月20日和收到各院校提交信息后，登录系统审核院校提交的补贴初审材料，自收到各院校提交信息之日起5个工作日内完成审核，并将审核结果反馈院校对接老师。</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方正仿宋_GB2312" w:cs="Times New Roman"/>
          <w:color w:val="auto"/>
          <w:spacing w:val="0"/>
          <w:position w:val="0"/>
          <w:sz w:val="32"/>
          <w:szCs w:val="32"/>
          <w:lang w:val="en-US" w:eastAsia="zh-CN"/>
        </w:rPr>
      </w:pPr>
      <w:r>
        <w:rPr>
          <w:rFonts w:hint="default" w:ascii="Times New Roman" w:hAnsi="Times New Roman" w:eastAsia="楷体_GB2312" w:cs="Times New Roman"/>
          <w:color w:val="auto"/>
          <w:spacing w:val="0"/>
          <w:position w:val="0"/>
          <w:sz w:val="32"/>
          <w:szCs w:val="32"/>
          <w:lang w:val="en-US" w:eastAsia="zh-CN"/>
        </w:rPr>
        <w:t>（四）名单公示。</w:t>
      </w:r>
      <w:r>
        <w:rPr>
          <w:rFonts w:hint="default" w:ascii="Times New Roman" w:hAnsi="Times New Roman" w:eastAsia="仿宋_GB2312" w:cs="Times New Roman"/>
          <w:color w:val="auto"/>
          <w:spacing w:val="0"/>
          <w:position w:val="0"/>
          <w:sz w:val="32"/>
          <w:szCs w:val="32"/>
          <w:lang w:val="en-US" w:eastAsia="zh-CN"/>
        </w:rPr>
        <w:t>各区人社部门</w:t>
      </w:r>
      <w:r>
        <w:rPr>
          <w:rFonts w:hint="eastAsia" w:ascii="仿宋_GB2312" w:hAnsi="仿宋_GB2312" w:eastAsia="仿宋_GB2312" w:cs="仿宋_GB2312"/>
          <w:color w:val="auto"/>
          <w:spacing w:val="0"/>
          <w:position w:val="0"/>
          <w:sz w:val="32"/>
          <w:szCs w:val="32"/>
          <w:lang w:val="en-US" w:eastAsia="zh-CN"/>
        </w:rPr>
        <w:t>将通过“广东公共就业服务云平台”进行公示，相关公示链接同步推</w:t>
      </w:r>
      <w:r>
        <w:rPr>
          <w:rFonts w:hint="default" w:ascii="Times New Roman" w:hAnsi="Times New Roman" w:eastAsia="仿宋_GB2312" w:cs="Times New Roman"/>
          <w:color w:val="auto"/>
          <w:spacing w:val="0"/>
          <w:position w:val="0"/>
          <w:sz w:val="32"/>
          <w:szCs w:val="32"/>
          <w:lang w:val="en-US" w:eastAsia="zh-CN"/>
        </w:rPr>
        <w:t>送至对应在穗院校进行校内公示，公示时间为3个工作日。公示有异议的，经过调查不符合补贴条件的，不予补贴并告知申请人；公示无异议，或有异议但经过调查异议不成立的，进入发放环节。</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楷体_GB2312" w:cs="Times New Roman"/>
          <w:color w:val="auto"/>
          <w:spacing w:val="0"/>
          <w:position w:val="0"/>
          <w:sz w:val="32"/>
          <w:szCs w:val="32"/>
          <w:lang w:val="en-US" w:eastAsia="zh-CN"/>
        </w:rPr>
        <w:t>（五）补贴发放。</w:t>
      </w:r>
      <w:r>
        <w:rPr>
          <w:rFonts w:hint="default" w:ascii="Times New Roman" w:hAnsi="Times New Roman" w:eastAsia="仿宋_GB2312" w:cs="Times New Roman"/>
          <w:color w:val="auto"/>
          <w:spacing w:val="0"/>
          <w:position w:val="0"/>
          <w:sz w:val="32"/>
          <w:szCs w:val="32"/>
          <w:lang w:val="en-US" w:eastAsia="zh-CN"/>
        </w:rPr>
        <w:t>公示完毕且无异议，区人社部门按相关资金支出审批程序办理后，将款项发放到毕业生社保卡账户或银行账户，发放成功后及时在省集中一体化系统录入支付结果。</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方正仿宋_GB2312" w:cs="Times New Roman"/>
          <w:color w:val="auto"/>
          <w:spacing w:val="0"/>
          <w:position w:val="0"/>
          <w:sz w:val="32"/>
          <w:szCs w:val="32"/>
          <w:lang w:val="en-US" w:eastAsia="zh-CN"/>
        </w:rPr>
      </w:pPr>
      <w:r>
        <w:rPr>
          <w:rFonts w:hint="default" w:ascii="Times New Roman" w:hAnsi="Times New Roman" w:eastAsia="楷体_GB2312" w:cs="Times New Roman"/>
          <w:color w:val="auto"/>
          <w:spacing w:val="0"/>
          <w:position w:val="0"/>
          <w:sz w:val="32"/>
          <w:szCs w:val="32"/>
          <w:lang w:val="en-US" w:eastAsia="zh-CN"/>
        </w:rPr>
        <w:t>（六）名单公布。</w:t>
      </w:r>
      <w:r>
        <w:rPr>
          <w:rFonts w:hint="default" w:ascii="Times New Roman" w:hAnsi="Times New Roman" w:eastAsia="仿宋_GB2312" w:cs="Times New Roman"/>
          <w:color w:val="auto"/>
          <w:spacing w:val="0"/>
          <w:position w:val="0"/>
          <w:sz w:val="32"/>
          <w:szCs w:val="32"/>
          <w:lang w:val="en-US" w:eastAsia="zh-CN"/>
        </w:rPr>
        <w:t>各区人社部门将当月落实补贴发放的毕业生名单通过区人力资源社会保障局官网进行公布。</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黑体" w:cs="Times New Roman"/>
          <w:color w:val="auto"/>
          <w:spacing w:val="0"/>
          <w:position w:val="0"/>
          <w:sz w:val="32"/>
          <w:szCs w:val="32"/>
          <w:lang w:val="en-US" w:eastAsia="zh-CN"/>
        </w:rPr>
      </w:pPr>
      <w:r>
        <w:rPr>
          <w:rFonts w:hint="default" w:ascii="Times New Roman" w:hAnsi="Times New Roman" w:eastAsia="黑体" w:cs="Times New Roman"/>
          <w:color w:val="auto"/>
          <w:spacing w:val="0"/>
          <w:position w:val="0"/>
          <w:sz w:val="32"/>
          <w:szCs w:val="32"/>
          <w:lang w:val="en-US" w:eastAsia="zh-CN"/>
        </w:rPr>
        <w:t>六、注意事项</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（一）毕业生需准确填写毕业院校和统一社会信用代码信息，否则无法提交至学校进行初审（学校统一社会信用代码详见附件1）。</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highlight w:val="none"/>
          <w:lang w:val="en-US" w:eastAsia="zh-CN"/>
        </w:rPr>
      </w:pPr>
      <w:r>
        <w:rPr>
          <w:rFonts w:hint="default" w:ascii="Times New Roman" w:hAnsi="Times New Roman" w:eastAsia="仿宋_GB2312" w:cs="Times New Roman"/>
          <w:color w:val="auto"/>
          <w:spacing w:val="0"/>
          <w:position w:val="0"/>
          <w:sz w:val="32"/>
          <w:szCs w:val="32"/>
          <w:highlight w:val="none"/>
          <w:lang w:val="en-US" w:eastAsia="zh-CN"/>
        </w:rPr>
        <w:t>（二）毕业学年指从毕业证落款日期前推1年（包含毕业证落款日期当天）。</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仿宋_GB2312" w:cs="Times New Roman"/>
          <w:color w:val="auto"/>
          <w:spacing w:val="0"/>
          <w:position w:val="0"/>
          <w:sz w:val="32"/>
          <w:szCs w:val="32"/>
          <w:lang w:val="en-US" w:eastAsia="zh-CN"/>
        </w:rPr>
        <w:t>（三）毕业生未在毕业学年</w:t>
      </w:r>
      <w:r>
        <w:rPr>
          <w:rFonts w:hint="eastAsia" w:ascii="仿宋_GB2312" w:hAnsi="仿宋_GB2312" w:eastAsia="仿宋_GB2312" w:cs="仿宋_GB2312"/>
          <w:color w:val="auto"/>
          <w:spacing w:val="0"/>
          <w:position w:val="0"/>
          <w:sz w:val="32"/>
          <w:szCs w:val="32"/>
          <w:lang w:val="en-US" w:eastAsia="zh-CN"/>
        </w:rPr>
        <w:t>内登录“广东省政务服务网”提交补贴申请，视为自动放弃。提供的材料必须真实有效，若提供虚假资料骗取本市一次性求职补贴的，一</w:t>
      </w:r>
      <w:r>
        <w:rPr>
          <w:rFonts w:hint="default" w:ascii="Times New Roman" w:hAnsi="Times New Roman" w:eastAsia="仿宋_GB2312" w:cs="Times New Roman"/>
          <w:color w:val="auto"/>
          <w:spacing w:val="0"/>
          <w:position w:val="0"/>
          <w:sz w:val="32"/>
          <w:szCs w:val="32"/>
          <w:lang w:val="en-US" w:eastAsia="zh-CN"/>
        </w:rPr>
        <w:t>经查实立即停发或追回其所领取补贴，申请人不得再享受该项补贴；涉嫌犯罪的，将依法移交司法机关处理。</w:t>
      </w:r>
    </w:p>
    <w:p>
      <w:pPr>
        <w:pStyle w:val="3"/>
        <w:keepNext w:val="0"/>
        <w:keepLines w:val="0"/>
        <w:pageBreakBefore w:val="0"/>
        <w:widowControl/>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仿宋_GB2312" w:cs="Times New Roman"/>
          <w:color w:val="auto"/>
          <w:spacing w:val="0"/>
          <w:position w:val="0"/>
          <w:sz w:val="32"/>
          <w:szCs w:val="32"/>
          <w:lang w:val="en-US" w:eastAsia="zh-CN"/>
        </w:rPr>
        <w:t>（四）区人社部门与在穗院校需规范整理申领一次性求职补贴人员花名册、初审情况报告、就业情况跟踪表（附件3）和补贴申请相关材料等电子版台账或纸质件台账，妥善保存以备核查，保存期限至少15年。</w:t>
      </w:r>
    </w:p>
    <w:p>
      <w:pPr>
        <w:pStyle w:val="3"/>
        <w:keepNext w:val="0"/>
        <w:keepLines w:val="0"/>
        <w:pageBreakBefore w:val="0"/>
        <w:widowControl/>
        <w:numPr>
          <w:ilvl w:val="0"/>
          <w:numId w:val="0"/>
        </w:numPr>
        <w:kinsoku/>
        <w:wordWrap/>
        <w:overflowPunct w:val="0"/>
        <w:topLinePunct w:val="0"/>
        <w:autoSpaceDE/>
        <w:autoSpaceDN/>
        <w:bidi w:val="0"/>
        <w:adjustRightInd w:val="0"/>
        <w:snapToGrid w:val="0"/>
        <w:spacing w:after="0" w:afterLines="0" w:line="560" w:lineRule="exact"/>
        <w:ind w:left="0"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r>
        <w:rPr>
          <w:rFonts w:hint="default" w:ascii="Times New Roman" w:hAnsi="Times New Roman" w:eastAsia="仿宋_GB2312" w:cs="Times New Roman"/>
          <w:snapToGrid w:val="0"/>
          <w:color w:val="auto"/>
          <w:spacing w:val="0"/>
          <w:kern w:val="0"/>
          <w:position w:val="0"/>
          <w:sz w:val="32"/>
          <w:szCs w:val="32"/>
          <w:lang w:val="en-US" w:eastAsia="zh-CN" w:bidi="ar-SA"/>
        </w:rPr>
        <w:t>（五）</w:t>
      </w:r>
      <w:r>
        <w:rPr>
          <w:rFonts w:hint="default" w:ascii="Times New Roman" w:hAnsi="Times New Roman" w:eastAsia="仿宋_GB2312" w:cs="Times New Roman"/>
          <w:color w:val="auto"/>
          <w:spacing w:val="0"/>
          <w:position w:val="0"/>
          <w:sz w:val="32"/>
          <w:szCs w:val="32"/>
          <w:lang w:val="en-US" w:eastAsia="zh-CN"/>
        </w:rPr>
        <w:t>区人社部门需定期对接学校，通知院校在每年9月30日前报送当年度《在穗院校毕业生一次性求职补贴申领人员就业情况跟踪表》电子版，整理汇总后在10月15日报送至市人社部门。区人社部门需于每年12月25日前将一次性求职补贴总结报送至市人社部门。</w:t>
      </w:r>
    </w:p>
    <w:p>
      <w:pPr>
        <w:pStyle w:val="3"/>
        <w:keepNext w:val="0"/>
        <w:keepLines w:val="0"/>
        <w:pageBreakBefore w:val="0"/>
        <w:widowControl/>
        <w:numPr>
          <w:ilvl w:val="0"/>
          <w:numId w:val="0"/>
        </w:numPr>
        <w:kinsoku/>
        <w:wordWrap/>
        <w:overflowPunct w:val="0"/>
        <w:topLinePunct w:val="0"/>
        <w:autoSpaceDE/>
        <w:autoSpaceDN/>
        <w:bidi w:val="0"/>
        <w:adjustRightInd w:val="0"/>
        <w:snapToGrid w:val="0"/>
        <w:spacing w:after="0" w:afterLines="0" w:line="560" w:lineRule="exact"/>
        <w:ind w:leftChars="0" w:firstLine="639" w:firstLineChars="150"/>
        <w:jc w:val="both"/>
        <w:textAlignment w:val="baseline"/>
        <w:rPr>
          <w:rFonts w:hint="default" w:ascii="Times New Roman" w:hAnsi="Times New Roman" w:eastAsia="仿宋_GB2312" w:cs="Times New Roman"/>
          <w:color w:val="auto"/>
          <w:spacing w:val="0"/>
          <w:position w:val="0"/>
          <w:sz w:val="32"/>
          <w:szCs w:val="32"/>
          <w:lang w:val="en-US" w:eastAsia="zh-CN"/>
        </w:rPr>
      </w:pPr>
    </w:p>
    <w:p>
      <w:pPr>
        <w:pStyle w:val="3"/>
        <w:keepNext w:val="0"/>
        <w:keepLines w:val="0"/>
        <w:pageBreakBefore w:val="0"/>
        <w:widowControl/>
        <w:tabs>
          <w:tab w:val="left" w:pos="420"/>
        </w:tabs>
        <w:kinsoku/>
        <w:wordWrap/>
        <w:overflowPunct w:val="0"/>
        <w:topLinePunct w:val="0"/>
        <w:autoSpaceDE/>
        <w:autoSpaceDN/>
        <w:bidi w:val="0"/>
        <w:adjustRightInd w:val="0"/>
        <w:snapToGrid w:val="0"/>
        <w:spacing w:after="0" w:afterLines="0" w:line="560" w:lineRule="exact"/>
        <w:ind w:left="2549" w:leftChars="200" w:hanging="1917" w:hangingChars="450"/>
        <w:jc w:val="left"/>
        <w:textAlignment w:val="baseline"/>
        <w:rPr>
          <w:rFonts w:hint="default" w:ascii="Times New Roman" w:hAnsi="Times New Roman" w:eastAsia="仿宋_GB2312" w:cs="Times New Roman"/>
          <w:color w:val="auto"/>
          <w:spacing w:val="0"/>
          <w:position w:val="0"/>
          <w:sz w:val="32"/>
          <w:szCs w:val="32"/>
          <w:highlight w:val="yellow"/>
          <w:lang w:val="en-US" w:eastAsia="zh-CN"/>
        </w:rPr>
      </w:pPr>
      <w:r>
        <w:rPr>
          <w:rFonts w:hint="default" w:ascii="Times New Roman" w:hAnsi="Times New Roman" w:eastAsia="仿宋_GB2312" w:cs="Times New Roman"/>
          <w:color w:val="auto"/>
          <w:spacing w:val="0"/>
          <w:position w:val="0"/>
          <w:sz w:val="32"/>
          <w:szCs w:val="32"/>
          <w:lang w:val="en-US" w:eastAsia="zh-CN"/>
        </w:rPr>
        <w:t>附件：1.</w:t>
      </w:r>
      <w:r>
        <w:rPr>
          <w:rFonts w:hint="eastAsia" w:ascii="Times New Roman" w:hAnsi="Times New Roman" w:eastAsia="仿宋_GB2312" w:cs="Times New Roman"/>
          <w:color w:val="auto"/>
          <w:spacing w:val="0"/>
          <w:position w:val="0"/>
          <w:sz w:val="32"/>
          <w:szCs w:val="32"/>
          <w:lang w:val="en-US" w:eastAsia="zh-CN"/>
        </w:rPr>
        <w:t xml:space="preserve"> </w:t>
      </w:r>
      <w:r>
        <w:rPr>
          <w:rFonts w:hint="default" w:ascii="Times New Roman" w:hAnsi="Times New Roman" w:eastAsia="仿宋_GB2312" w:cs="Times New Roman"/>
          <w:color w:val="auto"/>
          <w:spacing w:val="0"/>
          <w:position w:val="0"/>
          <w:sz w:val="32"/>
          <w:szCs w:val="32"/>
          <w:lang w:val="en-US" w:eastAsia="zh-CN"/>
        </w:rPr>
        <w:t>广州市一次性求职补贴院校分区表</w:t>
      </w:r>
    </w:p>
    <w:p>
      <w:pPr>
        <w:pStyle w:val="3"/>
        <w:keepNext w:val="0"/>
        <w:keepLines w:val="0"/>
        <w:pageBreakBefore w:val="0"/>
        <w:widowControl/>
        <w:tabs>
          <w:tab w:val="left" w:pos="420"/>
        </w:tabs>
        <w:kinsoku/>
        <w:wordWrap/>
        <w:overflowPunct w:val="0"/>
        <w:topLinePunct w:val="0"/>
        <w:autoSpaceDE/>
        <w:autoSpaceDN/>
        <w:bidi w:val="0"/>
        <w:adjustRightInd w:val="0"/>
        <w:snapToGrid w:val="0"/>
        <w:spacing w:after="0" w:afterLines="0" w:line="560" w:lineRule="exact"/>
        <w:ind w:left="2219" w:leftChars="500" w:hanging="639" w:hangingChars="150"/>
        <w:jc w:val="both"/>
        <w:textAlignment w:val="baseline"/>
        <w:rPr>
          <w:rFonts w:hint="default" w:ascii="Times New Roman" w:hAnsi="Times New Roman" w:eastAsia="仿宋_GB2312" w:cs="Times New Roman"/>
          <w:color w:val="auto"/>
          <w:spacing w:val="0"/>
          <w:position w:val="0"/>
          <w:sz w:val="32"/>
          <w:szCs w:val="32"/>
          <w:highlight w:val="yellow"/>
          <w:lang w:val="en-US" w:eastAsia="zh-CN"/>
        </w:rPr>
      </w:pPr>
      <w:r>
        <w:rPr>
          <w:rFonts w:hint="default" w:ascii="Times New Roman" w:hAnsi="Times New Roman" w:eastAsia="仿宋_GB2312" w:cs="Times New Roman"/>
          <w:snapToGrid w:val="0"/>
          <w:color w:val="auto"/>
          <w:spacing w:val="0"/>
          <w:kern w:val="0"/>
          <w:position w:val="0"/>
          <w:sz w:val="32"/>
          <w:szCs w:val="32"/>
          <w:lang w:val="en-US" w:eastAsia="zh-CN" w:bidi="ar-SA"/>
        </w:rPr>
        <w:t>2.</w:t>
      </w:r>
      <w:r>
        <w:rPr>
          <w:rFonts w:hint="eastAsia" w:ascii="Times New Roman" w:hAnsi="Times New Roman" w:eastAsia="仿宋_GB2312" w:cs="Times New Roman"/>
          <w:snapToGrid w:val="0"/>
          <w:color w:val="auto"/>
          <w:spacing w:val="0"/>
          <w:kern w:val="0"/>
          <w:position w:val="0"/>
          <w:sz w:val="32"/>
          <w:szCs w:val="32"/>
          <w:lang w:val="en-US" w:eastAsia="zh-CN" w:bidi="ar-SA"/>
        </w:rPr>
        <w:t xml:space="preserve"> </w:t>
      </w:r>
      <w:r>
        <w:rPr>
          <w:rFonts w:hint="default" w:ascii="Times New Roman" w:hAnsi="Times New Roman" w:eastAsia="仿宋_GB2312" w:cs="Times New Roman"/>
          <w:color w:val="auto"/>
          <w:spacing w:val="0"/>
          <w:position w:val="0"/>
          <w:sz w:val="32"/>
          <w:szCs w:val="32"/>
          <w:lang w:val="en-US" w:eastAsia="zh-CN"/>
        </w:rPr>
        <w:t>广州市一次性求职补贴人社经办部门联系表</w:t>
      </w:r>
    </w:p>
    <w:p>
      <w:pPr>
        <w:pStyle w:val="3"/>
        <w:keepNext w:val="0"/>
        <w:keepLines w:val="0"/>
        <w:pageBreakBefore w:val="0"/>
        <w:widowControl/>
        <w:tabs>
          <w:tab w:val="left" w:pos="420"/>
        </w:tabs>
        <w:kinsoku/>
        <w:wordWrap/>
        <w:overflowPunct w:val="0"/>
        <w:topLinePunct w:val="0"/>
        <w:autoSpaceDE/>
        <w:autoSpaceDN/>
        <w:bidi w:val="0"/>
        <w:adjustRightInd w:val="0"/>
        <w:snapToGrid w:val="0"/>
        <w:spacing w:after="0" w:afterLines="0" w:line="560" w:lineRule="exact"/>
        <w:ind w:left="1580" w:leftChars="500" w:firstLine="0" w:firstLineChars="0"/>
        <w:jc w:val="both"/>
        <w:textAlignment w:val="baseline"/>
        <w:rPr>
          <w:rFonts w:hint="default" w:ascii="Times New Roman" w:hAnsi="Times New Roman" w:eastAsia="仿宋_GB2312" w:cs="Times New Roman"/>
          <w:snapToGrid w:val="0"/>
          <w:color w:val="auto"/>
          <w:spacing w:val="0"/>
          <w:kern w:val="0"/>
          <w:position w:val="0"/>
          <w:sz w:val="32"/>
          <w:szCs w:val="32"/>
          <w:lang w:val="en-US" w:eastAsia="zh-CN" w:bidi="ar-SA"/>
        </w:rPr>
      </w:pPr>
      <w:r>
        <w:rPr>
          <w:rFonts w:hint="default" w:ascii="Times New Roman" w:hAnsi="Times New Roman" w:eastAsia="仿宋_GB2312" w:cs="Times New Roman"/>
          <w:snapToGrid w:val="0"/>
          <w:color w:val="auto"/>
          <w:spacing w:val="0"/>
          <w:kern w:val="0"/>
          <w:position w:val="0"/>
          <w:sz w:val="32"/>
          <w:szCs w:val="32"/>
          <w:lang w:val="en-US" w:eastAsia="zh-CN" w:bidi="ar-SA"/>
        </w:rPr>
        <w:t>3.</w:t>
      </w:r>
      <w:r>
        <w:rPr>
          <w:rFonts w:hint="eastAsia" w:ascii="Times New Roman" w:hAnsi="Times New Roman" w:eastAsia="仿宋_GB2312" w:cs="Times New Roman"/>
          <w:snapToGrid w:val="0"/>
          <w:color w:val="auto"/>
          <w:spacing w:val="0"/>
          <w:kern w:val="0"/>
          <w:position w:val="0"/>
          <w:sz w:val="32"/>
          <w:szCs w:val="32"/>
          <w:lang w:val="en-US" w:eastAsia="zh-CN" w:bidi="ar-SA"/>
        </w:rPr>
        <w:t xml:space="preserve"> </w:t>
      </w:r>
      <w:r>
        <w:rPr>
          <w:rFonts w:hint="default" w:ascii="Times New Roman" w:hAnsi="Times New Roman" w:eastAsia="仿宋_GB2312" w:cs="Times New Roman"/>
          <w:snapToGrid w:val="0"/>
          <w:color w:val="auto"/>
          <w:spacing w:val="0"/>
          <w:kern w:val="0"/>
          <w:position w:val="0"/>
          <w:sz w:val="32"/>
          <w:szCs w:val="32"/>
          <w:lang w:val="en-US" w:eastAsia="zh-CN" w:bidi="ar-SA"/>
        </w:rPr>
        <w:t>在穗院校2027届毕业生一次性求职补贴申领人员</w:t>
      </w:r>
    </w:p>
    <w:p>
      <w:pPr>
        <w:pStyle w:val="3"/>
        <w:keepNext w:val="0"/>
        <w:keepLines w:val="0"/>
        <w:pageBreakBefore w:val="0"/>
        <w:widowControl/>
        <w:tabs>
          <w:tab w:val="left" w:pos="420"/>
        </w:tabs>
        <w:kinsoku/>
        <w:wordWrap/>
        <w:overflowPunct w:val="0"/>
        <w:topLinePunct w:val="0"/>
        <w:autoSpaceDE/>
        <w:autoSpaceDN/>
        <w:bidi w:val="0"/>
        <w:adjustRightInd w:val="0"/>
        <w:snapToGrid w:val="0"/>
        <w:spacing w:after="0" w:afterLines="0" w:line="560" w:lineRule="exact"/>
        <w:ind w:left="1896" w:leftChars="600" w:firstLine="0" w:firstLineChars="0"/>
        <w:jc w:val="both"/>
        <w:textAlignment w:val="baseline"/>
        <w:rPr>
          <w:rFonts w:hint="default" w:ascii="Times New Roman" w:hAnsi="Times New Roman" w:eastAsia="仿宋_GB2312" w:cs="Times New Roman"/>
          <w:color w:val="auto"/>
          <w:spacing w:val="0"/>
          <w:position w:val="0"/>
          <w:sz w:val="32"/>
          <w:szCs w:val="32"/>
          <w:lang w:val="en-US" w:eastAsia="zh-CN"/>
        </w:rPr>
        <w:sectPr>
          <w:footerReference r:id="rId5" w:type="default"/>
          <w:footerReference r:id="rId6" w:type="even"/>
          <w:pgSz w:w="11917" w:h="16849"/>
          <w:pgMar w:top="2098" w:right="1531" w:bottom="1984" w:left="1531" w:header="850" w:footer="1701" w:gutter="0"/>
          <w:pgNumType w:fmt="decimal" w:start="2"/>
          <w:cols w:space="0" w:num="1"/>
          <w:titlePg/>
          <w:rtlGutter w:val="0"/>
          <w:docGrid w:type="linesAndChars" w:linePitch="580" w:charSpace="21767"/>
        </w:sectPr>
      </w:pPr>
      <w:r>
        <w:rPr>
          <w:rFonts w:hint="default" w:ascii="Times New Roman" w:hAnsi="Times New Roman" w:eastAsia="仿宋_GB2312" w:cs="Times New Roman"/>
          <w:snapToGrid w:val="0"/>
          <w:color w:val="auto"/>
          <w:spacing w:val="0"/>
          <w:kern w:val="0"/>
          <w:position w:val="0"/>
          <w:sz w:val="32"/>
          <w:szCs w:val="32"/>
          <w:lang w:val="en-US" w:eastAsia="zh-CN" w:bidi="ar-SA"/>
        </w:rPr>
        <w:t>就业情况跟踪表</w:t>
      </w: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eastAsia" w:ascii="Times New Roman" w:hAnsi="Times New Roman" w:eastAsia="黑体" w:cs="Times New Roman"/>
          <w:snapToGrid w:val="0"/>
          <w:color w:val="auto"/>
          <w:spacing w:val="0"/>
          <w:kern w:val="0"/>
          <w:position w:val="0"/>
          <w:sz w:val="32"/>
          <w:szCs w:val="32"/>
          <w:lang w:val="en-US" w:eastAsia="zh-CN" w:bidi="ar-SA"/>
        </w:rPr>
      </w:pPr>
      <w:r>
        <w:rPr>
          <w:rFonts w:hint="eastAsia" w:ascii="Times New Roman" w:hAnsi="Times New Roman" w:eastAsia="黑体" w:cs="Times New Roman"/>
          <w:snapToGrid w:val="0"/>
          <w:color w:val="auto"/>
          <w:spacing w:val="0"/>
          <w:kern w:val="0"/>
          <w:position w:val="0"/>
          <w:sz w:val="32"/>
          <w:szCs w:val="32"/>
          <w:lang w:val="en-US" w:eastAsia="zh-CN" w:bidi="ar-SA"/>
        </w:rPr>
        <w:t>附件1</w:t>
      </w: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eastAsia"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60" w:lineRule="exact"/>
        <w:ind w:left="0"/>
        <w:jc w:val="center"/>
        <w:textAlignment w:val="baseline"/>
        <w:rPr>
          <w:rFonts w:hint="eastAsia" w:ascii="方正小标宋简体" w:hAnsi="方正小标宋简体" w:eastAsia="方正小标宋简体" w:cs="方正小标宋简体"/>
          <w:b w:val="0"/>
          <w:bCs w:val="0"/>
          <w:i w:val="0"/>
          <w:iCs w:val="0"/>
          <w:snapToGrid w:val="0"/>
          <w:color w:val="00000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snapToGrid w:val="0"/>
          <w:color w:val="000000"/>
          <w:kern w:val="0"/>
          <w:sz w:val="44"/>
          <w:szCs w:val="44"/>
          <w:u w:val="none"/>
          <w:lang w:val="en-US" w:eastAsia="zh-CN" w:bidi="ar"/>
        </w:rPr>
        <w:t>广州市一次性求职补贴院校分区表</w:t>
      </w:r>
    </w:p>
    <w:p>
      <w:pPr>
        <w:keepNext w:val="0"/>
        <w:keepLines w:val="0"/>
        <w:pageBreakBefore w:val="0"/>
        <w:widowControl/>
        <w:kinsoku w:val="0"/>
        <w:wordWrap/>
        <w:overflowPunct/>
        <w:topLinePunct w:val="0"/>
        <w:autoSpaceDE/>
        <w:autoSpaceDN/>
        <w:bidi w:val="0"/>
        <w:adjustRightInd w:val="0"/>
        <w:snapToGrid w:val="0"/>
        <w:spacing w:line="560" w:lineRule="exact"/>
        <w:ind w:left="0"/>
        <w:jc w:val="center"/>
        <w:textAlignment w:val="baseline"/>
        <w:rPr>
          <w:rFonts w:hint="eastAsia" w:ascii="方正小标宋简体" w:hAnsi="方正小标宋简体" w:eastAsia="方正小标宋简体" w:cs="方正小标宋简体"/>
          <w:snapToGrid w:val="0"/>
          <w:color w:val="000000"/>
          <w:spacing w:val="0"/>
          <w:kern w:val="0"/>
          <w:position w:val="0"/>
          <w:sz w:val="44"/>
          <w:szCs w:val="44"/>
          <w:u w:val="none"/>
          <w:lang w:val="en-US" w:eastAsia="zh-CN" w:bidi="ar"/>
        </w:rPr>
      </w:pPr>
    </w:p>
    <w:tbl>
      <w:tblPr>
        <w:tblStyle w:val="8"/>
        <w:tblW w:w="93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975"/>
        <w:gridCol w:w="2631"/>
        <w:gridCol w:w="2025"/>
        <w:gridCol w:w="1395"/>
        <w:gridCol w:w="1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blHeader/>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序号</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所属区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院校名称</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统一社会信用代码</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性质</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snapToGrid w:val="0"/>
                <w:color w:val="000000"/>
                <w:kern w:val="0"/>
                <w:sz w:val="18"/>
                <w:szCs w:val="18"/>
                <w:u w:val="none"/>
                <w:lang w:val="en-US" w:eastAsia="zh-CN" w:bidi="ar"/>
              </w:rPr>
              <w:t>学校地址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越秀区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广东开放大学</w:t>
            </w:r>
            <w:r>
              <w:rPr>
                <w:rFonts w:hint="eastAsia" w:ascii="Times New Roman" w:hAnsi="Times New Roman" w:eastAsia="宋体" w:cs="Times New Roman"/>
                <w:i w:val="0"/>
                <w:iCs w:val="0"/>
                <w:snapToGrid w:val="0"/>
                <w:color w:val="000000"/>
                <w:kern w:val="0"/>
                <w:sz w:val="18"/>
                <w:szCs w:val="18"/>
                <w:u w:val="none"/>
                <w:lang w:val="en-US" w:eastAsia="zh-CN" w:bidi="ar"/>
              </w:rPr>
              <w:t>（</w:t>
            </w:r>
            <w:r>
              <w:rPr>
                <w:rFonts w:hint="default" w:ascii="Times New Roman" w:hAnsi="Times New Roman" w:eastAsia="宋体" w:cs="Times New Roman"/>
                <w:i w:val="0"/>
                <w:iCs w:val="0"/>
                <w:snapToGrid w:val="0"/>
                <w:color w:val="000000"/>
                <w:kern w:val="0"/>
                <w:sz w:val="18"/>
                <w:szCs w:val="18"/>
                <w:u w:val="none"/>
                <w:lang w:val="en-US" w:eastAsia="zh-CN" w:bidi="ar"/>
              </w:rPr>
              <w:t>广东理工职业学院</w:t>
            </w:r>
            <w:r>
              <w:rPr>
                <w:rFonts w:hint="eastAsia" w:ascii="Times New Roman" w:hAnsi="Times New Roman" w:eastAsia="宋体" w:cs="Times New Roman"/>
                <w:i w:val="0"/>
                <w:iCs w:val="0"/>
                <w:snapToGrid w:val="0"/>
                <w:color w:val="000000"/>
                <w:kern w:val="0"/>
                <w:sz w:val="18"/>
                <w:szCs w:val="18"/>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1244000045586186XJ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广州市越秀区下塘西路1号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越秀区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广州市贸易职业高级中学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124401044553445639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广州市越秀区中山六路瑞兴新街7号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越秀区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广州市越秀区启智学校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12440104455354577E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广州市越秀区白云路义利街4号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越秀区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广州卫生职业技术学院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12440100MB2C472333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广州市越秀区人民北路604号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广东财经大学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124400004558629932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广州市海珠区仑头路21号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广东第二师范学院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12440000455862811X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广州市海珠区新港中路351号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广东轻工职业技术大学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12440000455863013X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广州市海珠区新港西路152号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中山大学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121000004558631445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广州市海珠区新港西路135号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仲恺农业工程学院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12440000455862715L</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广州市海珠区纺织路东沙街24号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广东省轻工业技师学院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12440000455858951B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广州市海珠区新港西路160号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广州市轻工技师学院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12440100455346737J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广州市海珠区滨江中路272号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广州美术学院附属中等美术学校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12440000457326721N</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广州市海珠区昌岗东路257号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广州潜水学校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12100000457326940C</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广州市海珠区南洲路2354号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广州市海珠工艺美术职业学校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12440105455369971W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广州市海珠区江南大道中132号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广州市旅游商务职业学校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12440100058907545Y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广州市海珠区新滘西路9号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海珠区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广州市穗华职业技术学校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5244010071817208XH</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广州市海珠区仑头路100号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荔湾区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广州造船厂技工学校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12440000574022487N</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广州市荔湾区白鹤洞鹤园西二十巷1号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荔湾区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广州市财经商贸职业学校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12440100MB2D86460J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广州市荔湾区珠江桥中东海北路21号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荔湾区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广州市荔湾区外语职业高级中学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12440103455344985R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广州市荔湾区中山八路石路基14号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荔湾区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广州市总工会外语职业学校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124401006832955136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广州市荔湾区中山八路75号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广东工程职业技术学院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12440000455857350Y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广州市天河区渔兴路18号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广东工贸职业技术学院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124400004558594791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广州市天河区广州大道北963号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广东环境保护工程职业学院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12440000564569577P</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广州市天河区员村西街5号大院4号楼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广东交通职业技术学院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124400007224503107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广州市天河区天源路789号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广东金融学院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12440000455859567F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广州市天河区龙洞迎福路527号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广东科学技术职业学院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12440000455857203D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广州市天河区科华街351号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广东岭南职业技术学院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524400007385916609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广州市天河区东圃大观中路492号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广东南华工商职业学院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12440000G18466921R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广州市天河区沙太南路113号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广东农工商职业技术学院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12440000455861296C</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广州市天河区粤垦路198号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广东生态工程职业学院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124400003149720212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广州市天河区广汕一路297号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广东省外语艺术职业学院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124400004558572380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广州市天河区瘦狗岭路463号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广东食品药品职业学院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1244000045585685XX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广州市天河区龙洞北路321号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广东司法警官职业学院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124400007545391921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广州市天河区龙洞龙腾路245号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广东体育职业技术学院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12440000455858740U</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广州市天河区黄村奥体路52号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广东艺术职业学院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12440000079563630G</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广州市天河区沙河顶水荫横路13号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广东邮电职业技术学院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12440000455862483L</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广州市天河区中山大道西191号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广州体育学院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124400004558595910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广州市天河区广州大道中1268号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广州体育职业技术学院（广州市体工队）</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124401004553459024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广州市天河区长兴路338号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39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广州现代信息工程职业技术学院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52440000779223952E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广州市天河区珠吉路660号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广州新华学院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52440000779244841B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广州市天河区广汕一路721号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华南理工大学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12100000455414429R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广州市天河区五山路381号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华南农业大学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124400004554165634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广州市天河区五山483号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华南师范大学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124400004558589190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广州市天河区中山大道西55号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暨南大学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1210000045541439X9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广州市天河区黄埔大道西601号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私立华联学院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524400004573271935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广州市天河区合景路99号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广东岭南现代技师学院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524400007783048657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广州市天河区东圃大观中路492号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广东省电子商务高级技工学校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12440000457327169Q</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广州市天河区大观中路大观街950号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广东现代信息技工学校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52440000688657368Y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广州市天河区吉山村坑尾路12号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49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广州城市职业技工学校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52440100793496738Q</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广州市天河区龙洞华美路26号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广东省电力工业职业技术学校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12440000455856884K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广州市天河区龙洞高塘石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广东省华侨职业技术学校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1244000045586063XW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广州市天河区龙洞迎龙路481号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广东省科技职业技术学校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 xml:space="preserve"> 12440000455857115Y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广州市天河区天源路818号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广东省林业职业技术学校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12440000455858046N</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广州市天河区广汕一路297号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广东省培英职业技术学校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12440000724373611A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广州市天河区白石岗21号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广东省食品药品职业技术学校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1244000045586370X5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广州市天河区大观街639号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广东水利电力职业技术学院中职部</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12440000455859065W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广州市天河天寿路122号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广州华成理工职业技术学校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524401007837671353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广州市天河区珠吉街道吉歧路2号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广州市纺织服装职业学校（广州市服装高级职业技术学校）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12440100455347238G</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广州市天河区东莞庄路231号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广州市启明学校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1244010045534511XB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广州市天河区沙河天平架兴华直街286号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广州市天河职业高级中学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12440106455374164R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广州市天河区广州大道中1247号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广州市艺术学校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12440100455345275W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广州市天河区天源路1072号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天河区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星海音乐学院附属中等音乐学校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12440000G18467625C</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广州市天河区先烈东横路48号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广东白云学院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52440000707692397E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广州市白云区江高镇学苑路1号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广东财贸职业学院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12440000MB2D21210A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广州市白云区龙归街南岭西路9号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广东机电职业技术学院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12440000G18466008A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广州市白云区同和蟾蜍石东路2号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广东技术师范大学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124400004558595242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广州市白云区江高镇环镇西路155号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广东建设职业技术学院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124400004558575886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广州市白云区广花二路638号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广东警官学院（广东省公安司法管理干部学院）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12440000455863224D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广州市白云区文盛庄路118号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69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广东科贸职业学院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124400004558598230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广州市白云区石庆路388号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广东外语外贸大学南国商学院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52440000792924569G</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广州市白云区良田中路181号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广东行政职业学院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12440000764923286B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广州市白云区钟落潭障岗现龙南101号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广州大学纺织服装学院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12440100455347203X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广州市白云区增槎路松北球场直街33号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广州东华职业学院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5244000057642691XF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广州市白云区太和镇水均田路363号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广州华南商贸职业学院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524400007799664653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广州市白云区钟落潭镇长腰岭长学路300号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广州科技职业技术大学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52440000770182963F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广州市白云区钟落潭镇广从九路1038号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广州理工学院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52440000661484225Q</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广州市白云区太和镇兴太三路638号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广州民航职业技术学院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12100000G34105077P</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广州市白云区机场路向云西街10号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广州涉外经济职业技术学院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524400007709525939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广州市白云区沙太路大源北28号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79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南方医科大学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12440000771868596D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广州市白云区沙太南路1023号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广东江南理工高级技工学校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52440000675171780H</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广州市白云区江高镇新楼村31号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广东省国防科技技师学院（广东省技工教育师资培训学院）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12440000455859858J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广州市白云区同和街东园中路8号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广东省黄埔技工学校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52440000777812964R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广州市白云区龙归北太路15号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广东省机械技师学院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12440000455859399D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广州市白云区江高镇松岗街193号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广东省领才技工学校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5244000066332142X4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广州市白云区方华路领才教育园区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广东应用技工学校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52440000MJK8352735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广州市白云区人和镇方华路自编5号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广州市白云工商技师学院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52440100G34103725B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广州市白云区江高镇田南路13号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广州市机电技师学院（广州市机电高级技工学校、广州市机电高级职业技术培训学院）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12440100455346673L</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广州市白云区西洲北路148号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1244010045534845X6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广州市白云区黄石东路68号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89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广东省财政职业技术学校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124400004558600907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广州市白云区龙归镇南岭村竹仔园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广东省电子职业技术学校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12440000455859364T</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广州市白云区同和同宝路10号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广东省理工职业技术学校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12440000455859081J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广州市白云区云泉路162号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广州康复实验学校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12440100747589079B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广州市白云区广新路151号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广州涉外经济职业技术学院中职部</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524400007709525939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广州市白云区沙太路大源北28号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广州市白云行知职业技术学校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12440111455386579E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广州市白云区同和握山北东街五巷16号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广州市启聪学校（广州实验教育集团花城实验学校）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12440100455345101K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广州市白云区黄石北路199号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广州市司法职业学校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124401004553533987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广州市白云区鹤龙一路458号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广州市医药职业学校（广州市生物医药高级职业技术学校）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12440100455347289Q</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广州市白云区石井凰岗凤凰大道298号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白云区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广州羊城职业技术学校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52440100728193693W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广州市白云区石井凰岗凤凰大道300号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99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广州航海学院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12440000455863603Y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广州市黄埔区红山三路101号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广州康大职业技术学院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524400007665814437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广州市黄埔区龙湖街道康大教育园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广州商学院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52440000779214319D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广州市黄埔区知识大道300号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广东省城市技师学院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12440000455856921R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广州市黄埔区天鹿南路289号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广州港技工学校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12440100G341051650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广州市黄埔区黄埔东路2879号大院90号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广州航道技工学校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12440000X17400385X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广州市黄埔区港前路9号大院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广州黄埔造船厂技工学校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12440000738592911K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广州市黄埔区长洲街金蝶路31号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广州文冲船厂技工学校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12440000764036476U</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广州市黄埔区红山三路50号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广东黄埔卫生职业技术学校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12440000455863312U</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广州市黄埔区长洲街长江路339号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黄埔区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12440112455389366W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广州市黄埔区庙头路801号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109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广东培正学院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52440000457327345H</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广州市花都区赤坭镇培正路53号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广州城市理工学院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524400007894650823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广州市花都区学府路1号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广州工商学院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52440000773065316P</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广州市花都区狮岭南环路28号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广东花城工商高级技工学校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524400007911900063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广州市花都区狮岭镇狮岭南环路26号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广东省高新技术高级技工学校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5244000067311001XA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广州市花都区狮岭镇芙蓉大道新花路6号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广东省岭南工商第一技师学院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12440000728751472D</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广州市花都区花港大道36号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广州市华风高级技工学校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524401005523734038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广州市花都区秀全街道花都工业大道6号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花都区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124401144553943849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广州市花都区新华街云山大道65号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广东工业大学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12440000455860226X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广州市番禺区大学城外环西路100号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广东女子职业技术学院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12440000455859444E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广州市番禺区市莲路南浦段2号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广东外语外贸大学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12440000455859532W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广州市番禺区小谷围街道贝岗村外环东路178号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广东文艺职业学院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124400004558632590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广州市番禺区市广路242号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广东药科大学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1244000045586282XM</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广州市番禺区大学城外环东路280号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124401007348911139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广州市番禺区大学城外环西路230号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广州科技贸易职业学院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124401004554180325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广州市番禺区南村镇市新路北段669号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广州美术学院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12440000455858898F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广州市番禺区大学城外环西路168号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广州医科大学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12440100455344192Q</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广州市番禺区新造镇新造1路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广州职业技术大学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12440100455413506N</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广州市番禺区市良路1342号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广州中医药大学（广州中医药研究院）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12440000455860373F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广州市番禺区大学城外环东路232号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星海音乐学院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12440000455858054H</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广州市番禺区小谷围外环西路398号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广东省冶金技工学校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124400007192890442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广州市番禺区大石街道爱华南路77号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广州市高新医药与食品技工学校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524401006618408919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广州市番禺区市广路288号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广州市番禺区工商职业技术学校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12440113455413450E</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广州市番禺区桥南街南洞路61号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广州市番禺区培智学校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12440113723776152Y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广州市番禺区石基镇新凌路10号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广州市番禺区新造职业技术学校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124401137219648112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广州市番禺区新造镇育新路28号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番禺区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12440113455411631C</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广州市番禺区桥南街桥南路388号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南沙区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香港科技大学（广州）</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12440100MB2E09933F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广州市南沙区东涌镇笃学路1号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南沙区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广州南华工贸技师学院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52440100782959610K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广州市南沙区东涌镇庆科西路12号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南沙区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广州市北达技工学校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524401005760299495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广州市南沙区港湾街九王庙管理区兴业路8号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南沙区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广州市电子商务技工学校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52440100689325488L</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广州市南沙区榄核镇广珠路29号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139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南沙区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广州市南沙区岭东职业技术学校（广州市南沙区职业培训学校）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12440115455411850K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广州市南沙区大岗镇兴业路422号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广东水利电力职业技术学院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12440000455859065W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广州市从化区环市东路767号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广州城建职业学院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52440000666462850F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广州市从化区环市东路166号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广州工程技术职业学院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12440100455350314W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广州市从化区从化大道79号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广州华夏职业学院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52440000692475057J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广州市从化区城鳌大道东772号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广州南方学院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52440000791178592N</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广州市从化区温泉大道882号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广州南洋理工职业学院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524400007838945483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广州市从化区环市东路1123号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广州软件学院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52440000799352866W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广州市从化经济开发区广从南路548号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华南农业大学珠江学院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52440000792927997R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广州市从化区江埔街广从北路2004号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广东华夏高级技工学校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524400006752389223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广州市从化区城鳌大道东772号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149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广州城建高级技工学校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524401006935537668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广州市从化区环市东路166号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12440117455401636X</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广州市从化区沿江南路302号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广州市实验技工学校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52440100G341036292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广州市从化区广从北路468号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12440117723778561U</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广州市从化区旺城大道337号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广州市侨光财经职业技术学校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52440100728197758T</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广州市从化经济开发区丰盈六巷1号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从化区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广州通用职业技术学校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52440100778396536F</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广州市从化区太平镇广从北路483号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广州城市职业学院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12440100778360058W</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广州市增城区朱村科教大道142号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广州华立科技职业学院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524400007778474975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广州市增城区广汕路华立科技园华立路7号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广州华立学院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5244000078389453X3</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广州市增城区广州华立科技园华立路11号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广州华商学院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52440000789414170K</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广州市增城区荔湖街华商路一号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159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广州华商职业学院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52440000690489148J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广州市增城区荔湖街华商路2号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广州松田职业学院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5244000066649457X0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广州市增城区朱村大道432号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广州铁路职业技术学院（广州铁路机械学校）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124401007256238705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广州市增城区朱村街科德大道198号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广州应用科技学院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524400007329881812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广州市增城区朱村街朱村大道东432号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广州幼儿师范高等专科学校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12440100MB2E053771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广州市增城区朱村街科教大道110号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广州珠江职业技术学院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52440000661808218A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广州市增城区塔山大道2号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广东华商技工学校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524400006664945880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广州市增城区荔湖街道华商路1号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广东南粤技工学校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52440000MJK83545XY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广州市增城区石滩镇中山西路221号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广东省华立技师学院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524400007536642746</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广州市增城区增江街道华立路3号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广东省环保技工学校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52440000661539820B</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广州市增城区增江大道纬四路5号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169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广东羊城技工学校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52440000727864109G</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广州市增城区新塘镇塘美村民营西一横7号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广州市工贸技师学院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12440100455347326Y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广州市增城区朱村科教大道86号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广州市交通技师学院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12440100G341146862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广州市增城区朱村街道科教大道136号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广州市金领技工学校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524401006618201534</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广州市增城区仙宁路6、8号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广州市蓝天高级技工学校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52440100661833288R</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广州市增城区中新镇帽岭路40号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广州市天工科技技工学校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52440100MJK916399Y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广州市增城区新塘镇上邵村环村路21号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广州市信息技术职业学校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12440100MB2D85708Y</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广州市增城区科德大道82号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广州市交通运输职业学校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124401004553521179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广州市增城区朱村街道科教大道118号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广州市增城区卫生职业技术学校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12440118MB2E042197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广州市增城区增江街东桥东路150号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广州市增城区职业技术学校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12440118718146981T</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广州市增城区增江街东桥东路115号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179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广州市增城区广播电视大学</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124401184554042635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广州市增城区增江街东桥东路113号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广州市公用事业技师学院（广州市公用事业高级技工学校、广州市公用事业高级职业技术培训学院）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1244010045535215XH</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技工院校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广东省广州市增城区科教大道257号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181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广州市轻工职业学校（广州市轻工高级职业技术学校、广州市轻工业中等专业学校）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12440100455346796M</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广州市增城区朱村街科教大道83号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182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广州市城市建设职业学校</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12440100MB2D85791J</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中等职业学校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广州市增城区朱村街科教大道253号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183</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增城区</w:t>
            </w:r>
          </w:p>
        </w:tc>
        <w:tc>
          <w:tcPr>
            <w:tcW w:w="2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广东制造职业技术学院</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普通高等学校</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广州市增城区理念路2号</w:t>
            </w:r>
          </w:p>
        </w:tc>
      </w:tr>
    </w:tbl>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eastAsia"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r>
        <w:rPr>
          <w:rFonts w:hint="default" w:ascii="Times New Roman" w:hAnsi="Times New Roman" w:eastAsia="黑体" w:cs="Times New Roman"/>
          <w:snapToGrid w:val="0"/>
          <w:color w:val="auto"/>
          <w:spacing w:val="0"/>
          <w:kern w:val="0"/>
          <w:position w:val="0"/>
          <w:sz w:val="32"/>
          <w:szCs w:val="32"/>
          <w:lang w:val="en-US" w:eastAsia="zh-CN" w:bidi="ar-SA"/>
        </w:rPr>
        <w:t>附件2</w:t>
      </w: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60" w:lineRule="exact"/>
        <w:ind w:left="0"/>
        <w:jc w:val="center"/>
        <w:textAlignment w:val="baseline"/>
        <w:rPr>
          <w:rFonts w:hint="default" w:ascii="Times New Roman" w:hAnsi="Times New Roman" w:eastAsia="方正小标宋简体" w:cs="Times New Roman"/>
          <w:b w:val="0"/>
          <w:bCs w:val="0"/>
          <w:color w:val="auto"/>
          <w:spacing w:val="0"/>
          <w:position w:val="0"/>
          <w:sz w:val="44"/>
          <w:szCs w:val="44"/>
        </w:rPr>
      </w:pPr>
      <w:r>
        <w:rPr>
          <w:rFonts w:hint="default" w:ascii="Times New Roman" w:hAnsi="Times New Roman" w:eastAsia="方正小标宋简体" w:cs="Times New Roman"/>
          <w:b w:val="0"/>
          <w:bCs w:val="0"/>
          <w:color w:val="auto"/>
          <w:spacing w:val="0"/>
          <w:position w:val="0"/>
          <w:sz w:val="44"/>
          <w:szCs w:val="44"/>
        </w:rPr>
        <w:t>广州市一次性求职补贴人社经办部门</w:t>
      </w:r>
    </w:p>
    <w:p>
      <w:pPr>
        <w:keepNext w:val="0"/>
        <w:keepLines w:val="0"/>
        <w:pageBreakBefore w:val="0"/>
        <w:widowControl/>
        <w:kinsoku w:val="0"/>
        <w:wordWrap/>
        <w:overflowPunct/>
        <w:topLinePunct w:val="0"/>
        <w:autoSpaceDE/>
        <w:autoSpaceDN/>
        <w:bidi w:val="0"/>
        <w:adjustRightInd w:val="0"/>
        <w:snapToGrid w:val="0"/>
        <w:spacing w:line="560" w:lineRule="exact"/>
        <w:ind w:left="0"/>
        <w:jc w:val="center"/>
        <w:textAlignment w:val="baseline"/>
        <w:rPr>
          <w:rFonts w:hint="default" w:ascii="Times New Roman" w:hAnsi="Times New Roman" w:eastAsia="方正小标宋简体" w:cs="Times New Roman"/>
          <w:b w:val="0"/>
          <w:bCs w:val="0"/>
          <w:color w:val="auto"/>
          <w:spacing w:val="0"/>
          <w:position w:val="0"/>
          <w:sz w:val="44"/>
          <w:szCs w:val="44"/>
        </w:rPr>
      </w:pPr>
      <w:r>
        <w:rPr>
          <w:rFonts w:hint="default" w:ascii="Times New Roman" w:hAnsi="Times New Roman" w:eastAsia="方正小标宋简体" w:cs="Times New Roman"/>
          <w:b w:val="0"/>
          <w:bCs w:val="0"/>
          <w:color w:val="auto"/>
          <w:spacing w:val="0"/>
          <w:position w:val="0"/>
          <w:sz w:val="44"/>
          <w:szCs w:val="44"/>
        </w:rPr>
        <w:t>联系表</w:t>
      </w:r>
    </w:p>
    <w:p>
      <w:pPr>
        <w:keepNext w:val="0"/>
        <w:keepLines w:val="0"/>
        <w:pageBreakBefore w:val="0"/>
        <w:widowControl/>
        <w:kinsoku w:val="0"/>
        <w:wordWrap/>
        <w:overflowPunct/>
        <w:topLinePunct w:val="0"/>
        <w:autoSpaceDE/>
        <w:autoSpaceDN/>
        <w:bidi w:val="0"/>
        <w:adjustRightInd w:val="0"/>
        <w:snapToGrid w:val="0"/>
        <w:spacing w:line="560" w:lineRule="exact"/>
        <w:ind w:left="0"/>
        <w:jc w:val="center"/>
        <w:textAlignment w:val="baseline"/>
        <w:rPr>
          <w:rFonts w:hint="default" w:ascii="Times New Roman" w:hAnsi="Times New Roman" w:eastAsia="方正小标宋简体" w:cs="Times New Roman"/>
          <w:b w:val="0"/>
          <w:bCs w:val="0"/>
          <w:color w:val="auto"/>
          <w:spacing w:val="0"/>
          <w:position w:val="0"/>
          <w:sz w:val="44"/>
          <w:szCs w:val="44"/>
        </w:rPr>
      </w:pPr>
    </w:p>
    <w:p>
      <w:pPr>
        <w:keepNext w:val="0"/>
        <w:keepLines w:val="0"/>
        <w:pageBreakBefore w:val="0"/>
        <w:topLinePunct w:val="0"/>
        <w:autoSpaceDE/>
        <w:autoSpaceDN/>
        <w:bidi w:val="0"/>
        <w:spacing w:line="132" w:lineRule="exact"/>
        <w:rPr>
          <w:rFonts w:hint="default" w:ascii="Times New Roman" w:hAnsi="Times New Roman" w:cs="Times New Roman"/>
          <w:color w:val="auto"/>
          <w:spacing w:val="0"/>
          <w:position w:val="0"/>
        </w:rPr>
      </w:pPr>
    </w:p>
    <w:tbl>
      <w:tblPr>
        <w:tblStyle w:val="10"/>
        <w:tblW w:w="892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639"/>
        <w:gridCol w:w="52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tcBorders>
              <w:top w:val="single" w:color="000000" w:sz="2" w:space="0"/>
            </w:tcBorders>
            <w:vAlign w:val="center"/>
          </w:tcPr>
          <w:p>
            <w:pPr>
              <w:pStyle w:val="11"/>
              <w:keepNext w:val="0"/>
              <w:keepLines w:val="0"/>
              <w:pageBreakBefore w:val="0"/>
              <w:widowControl w:val="0"/>
              <w:topLinePunct w:val="0"/>
              <w:autoSpaceDE/>
              <w:autoSpaceDN/>
              <w:bidi w:val="0"/>
              <w:spacing w:before="0" w:line="240" w:lineRule="auto"/>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b/>
                <w:bCs/>
                <w:color w:val="auto"/>
                <w:spacing w:val="0"/>
                <w:position w:val="0"/>
                <w:sz w:val="32"/>
                <w:szCs w:val="32"/>
              </w:rPr>
              <w:t>市/区</w:t>
            </w:r>
          </w:p>
        </w:tc>
        <w:tc>
          <w:tcPr>
            <w:tcW w:w="5282" w:type="dxa"/>
            <w:tcBorders>
              <w:top w:val="single" w:color="000000" w:sz="2" w:space="0"/>
            </w:tcBorders>
            <w:vAlign w:val="center"/>
          </w:tcPr>
          <w:p>
            <w:pPr>
              <w:pStyle w:val="11"/>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b/>
                <w:bCs/>
                <w:color w:val="auto"/>
                <w:spacing w:val="0"/>
                <w:position w:val="0"/>
                <w:sz w:val="32"/>
                <w:szCs w:val="32"/>
              </w:rPr>
              <w:t>联系电话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tcBorders>
              <w:bottom w:val="nil"/>
            </w:tcBorders>
            <w:vAlign w:val="center"/>
          </w:tcPr>
          <w:p>
            <w:pPr>
              <w:pStyle w:val="11"/>
              <w:keepNext w:val="0"/>
              <w:keepLines w:val="0"/>
              <w:pageBreakBefore w:val="0"/>
              <w:widowControl w:val="0"/>
              <w:topLinePunct w:val="0"/>
              <w:autoSpaceDE/>
              <w:autoSpaceDN/>
              <w:bidi w:val="0"/>
              <w:spacing w:before="0" w:line="240" w:lineRule="auto"/>
              <w:ind w:left="4" w:hanging="4"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广州市</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lang w:eastAsia="zh-CN"/>
              </w:rPr>
            </w:pPr>
            <w:r>
              <w:rPr>
                <w:rFonts w:hint="default" w:ascii="Times New Roman" w:hAnsi="Times New Roman" w:eastAsia="仿宋_GB2312" w:cs="Times New Roman"/>
                <w:color w:val="auto"/>
                <w:spacing w:val="0"/>
                <w:position w:val="0"/>
                <w:sz w:val="32"/>
                <w:szCs w:val="32"/>
                <w:lang w:eastAsia="zh-CN"/>
              </w:rPr>
              <w:t>8</w:t>
            </w:r>
            <w:r>
              <w:rPr>
                <w:rFonts w:hint="default" w:ascii="Times New Roman" w:hAnsi="Times New Roman" w:eastAsia="仿宋_GB2312" w:cs="Times New Roman"/>
                <w:color w:val="auto"/>
                <w:spacing w:val="0"/>
                <w:position w:val="0"/>
                <w:sz w:val="32"/>
                <w:szCs w:val="32"/>
                <w:lang w:val="en-US" w:eastAsia="zh-CN"/>
              </w:rPr>
              <w:t>5595790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越秀区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88900172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海珠区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34384580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荔湾区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81831931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天河区</w:t>
            </w:r>
          </w:p>
        </w:tc>
        <w:tc>
          <w:tcPr>
            <w:tcW w:w="5282" w:type="dxa"/>
            <w:vAlign w:val="center"/>
          </w:tcPr>
          <w:p>
            <w:pPr>
              <w:pStyle w:val="11"/>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37690371、37690372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黄埔区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82397171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白云区</w:t>
            </w:r>
          </w:p>
        </w:tc>
        <w:tc>
          <w:tcPr>
            <w:tcW w:w="5282" w:type="dxa"/>
            <w:vAlign w:val="center"/>
          </w:tcPr>
          <w:p>
            <w:pPr>
              <w:pStyle w:val="11"/>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36342509、32580671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番禺区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84692902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花都区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86857356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南沙区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34684062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从化区</w:t>
            </w:r>
          </w:p>
        </w:tc>
        <w:tc>
          <w:tcPr>
            <w:tcW w:w="5282" w:type="dxa"/>
            <w:vAlign w:val="center"/>
          </w:tcPr>
          <w:p>
            <w:pPr>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highlight w:val="none"/>
              </w:rPr>
            </w:pPr>
            <w:r>
              <w:rPr>
                <w:rFonts w:hint="default" w:ascii="Times New Roman" w:hAnsi="Times New Roman" w:eastAsia="仿宋_GB2312" w:cs="Times New Roman"/>
                <w:color w:val="auto"/>
                <w:spacing w:val="0"/>
                <w:position w:val="0"/>
                <w:sz w:val="32"/>
                <w:szCs w:val="32"/>
                <w:highlight w:val="none"/>
              </w:rPr>
              <w:t>87966360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01" w:hRule="atLeast"/>
          <w:jc w:val="center"/>
        </w:trPr>
        <w:tc>
          <w:tcPr>
            <w:tcW w:w="3639" w:type="dxa"/>
            <w:vAlign w:val="center"/>
          </w:tcPr>
          <w:p>
            <w:pPr>
              <w:pStyle w:val="11"/>
              <w:keepNext w:val="0"/>
              <w:keepLines w:val="0"/>
              <w:pageBreakBefore w:val="0"/>
              <w:widowControl w:val="0"/>
              <w:topLinePunct w:val="0"/>
              <w:autoSpaceDE/>
              <w:autoSpaceDN/>
              <w:bidi w:val="0"/>
              <w:spacing w:before="0" w:line="240" w:lineRule="auto"/>
              <w:ind w:left="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增城区</w:t>
            </w:r>
          </w:p>
        </w:tc>
        <w:tc>
          <w:tcPr>
            <w:tcW w:w="5282" w:type="dxa"/>
            <w:vAlign w:val="center"/>
          </w:tcPr>
          <w:p>
            <w:pPr>
              <w:pStyle w:val="11"/>
              <w:keepNext w:val="0"/>
              <w:keepLines w:val="0"/>
              <w:pageBreakBefore w:val="0"/>
              <w:widowControl w:val="0"/>
              <w:topLinePunct w:val="0"/>
              <w:autoSpaceDE/>
              <w:autoSpaceDN/>
              <w:bidi w:val="0"/>
              <w:spacing w:before="0" w:line="240" w:lineRule="auto"/>
              <w:ind w:left="7" w:hanging="7" w:firstLineChars="0"/>
              <w:jc w:val="center"/>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color w:val="auto"/>
                <w:spacing w:val="0"/>
                <w:position w:val="0"/>
                <w:sz w:val="32"/>
                <w:szCs w:val="32"/>
              </w:rPr>
              <w:t>82755620、82758123</w:t>
            </w:r>
          </w:p>
        </w:tc>
      </w:tr>
    </w:tbl>
    <w:p>
      <w:pPr>
        <w:keepNext w:val="0"/>
        <w:keepLines w:val="0"/>
        <w:pageBreakBefore w:val="0"/>
        <w:topLinePunct w:val="0"/>
        <w:autoSpaceDE/>
        <w:autoSpaceDN/>
        <w:bidi w:val="0"/>
        <w:rPr>
          <w:rFonts w:hint="default" w:ascii="Times New Roman" w:hAnsi="Times New Roman" w:cs="Times New Roman"/>
          <w:color w:val="auto"/>
          <w:spacing w:val="0"/>
          <w:position w:val="0"/>
          <w:sz w:val="21"/>
        </w:rPr>
      </w:pPr>
    </w:p>
    <w:p>
      <w:pPr>
        <w:keepNext w:val="0"/>
        <w:keepLines w:val="0"/>
        <w:pageBreakBefore w:val="0"/>
        <w:topLinePunct w:val="0"/>
        <w:autoSpaceDE/>
        <w:autoSpaceDN/>
        <w:bidi w:val="0"/>
        <w:rPr>
          <w:rFonts w:hint="default" w:ascii="Times New Roman" w:hAnsi="Times New Roman" w:eastAsia="Arial" w:cs="Times New Roman"/>
          <w:color w:val="auto"/>
          <w:spacing w:val="0"/>
          <w:position w:val="0"/>
          <w:sz w:val="21"/>
          <w:szCs w:val="21"/>
        </w:rPr>
        <w:sectPr>
          <w:headerReference r:id="rId7" w:type="default"/>
          <w:footerReference r:id="rId8" w:type="default"/>
          <w:pgSz w:w="11917" w:h="16849"/>
          <w:pgMar w:top="2098" w:right="1474" w:bottom="1984" w:left="1587" w:header="850" w:footer="1701" w:gutter="0"/>
          <w:pgNumType w:fmt="decimal"/>
          <w:cols w:space="0" w:num="1"/>
          <w:rtlGutter w:val="0"/>
          <w:docGrid w:type="linesAndChars" w:linePitch="580" w:charSpace="21767"/>
        </w:sectPr>
      </w:pP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r>
        <w:rPr>
          <w:rFonts w:hint="default" w:ascii="Times New Roman" w:hAnsi="Times New Roman" w:eastAsia="黑体" w:cs="Times New Roman"/>
          <w:snapToGrid w:val="0"/>
          <w:color w:val="auto"/>
          <w:spacing w:val="0"/>
          <w:kern w:val="0"/>
          <w:position w:val="0"/>
          <w:sz w:val="32"/>
          <w:szCs w:val="32"/>
          <w:lang w:val="en-US" w:eastAsia="zh-CN" w:bidi="ar-SA"/>
        </w:rPr>
        <w:t>附件3</w:t>
      </w:r>
    </w:p>
    <w:p>
      <w:pPr>
        <w:keepNext w:val="0"/>
        <w:keepLines w:val="0"/>
        <w:pageBreakBefore w:val="0"/>
        <w:widowControl/>
        <w:kinsoku w:val="0"/>
        <w:wordWrap/>
        <w:overflowPunct/>
        <w:topLinePunct w:val="0"/>
        <w:autoSpaceDE/>
        <w:autoSpaceDN/>
        <w:bidi w:val="0"/>
        <w:adjustRightInd w:val="0"/>
        <w:snapToGrid w:val="0"/>
        <w:spacing w:line="560" w:lineRule="exact"/>
        <w:ind w:left="0"/>
        <w:textAlignment w:val="baseline"/>
        <w:rPr>
          <w:rFonts w:hint="default" w:ascii="Times New Roman" w:hAnsi="Times New Roman" w:eastAsia="黑体" w:cs="Times New Roman"/>
          <w:snapToGrid w:val="0"/>
          <w:color w:val="auto"/>
          <w:spacing w:val="0"/>
          <w:kern w:val="0"/>
          <w:position w:val="0"/>
          <w:sz w:val="32"/>
          <w:szCs w:val="32"/>
          <w:lang w:val="en-US" w:eastAsia="zh-CN" w:bidi="ar-SA"/>
        </w:rPr>
      </w:pPr>
    </w:p>
    <w:p>
      <w:pPr>
        <w:keepNext w:val="0"/>
        <w:keepLines w:val="0"/>
        <w:pageBreakBefore w:val="0"/>
        <w:widowControl/>
        <w:kinsoku w:val="0"/>
        <w:wordWrap/>
        <w:overflowPunct/>
        <w:topLinePunct w:val="0"/>
        <w:autoSpaceDE/>
        <w:autoSpaceDN/>
        <w:bidi w:val="0"/>
        <w:adjustRightInd w:val="0"/>
        <w:snapToGrid w:val="0"/>
        <w:spacing w:line="500" w:lineRule="exact"/>
        <w:ind w:left="0"/>
        <w:jc w:val="center"/>
        <w:textAlignment w:val="baseline"/>
        <w:rPr>
          <w:rFonts w:hint="default" w:ascii="Times New Roman" w:hAnsi="Times New Roman" w:eastAsia="方正小标宋简体" w:cs="Times New Roman"/>
          <w:b w:val="0"/>
          <w:bCs w:val="0"/>
          <w:color w:val="auto"/>
          <w:spacing w:val="0"/>
          <w:position w:val="0"/>
          <w:sz w:val="44"/>
          <w:szCs w:val="44"/>
        </w:rPr>
      </w:pPr>
      <w:r>
        <w:rPr>
          <w:rFonts w:hint="default" w:ascii="Times New Roman" w:hAnsi="Times New Roman" w:eastAsia="方正小标宋简体" w:cs="Times New Roman"/>
          <w:b w:val="0"/>
          <w:bCs w:val="0"/>
          <w:color w:val="auto"/>
          <w:spacing w:val="0"/>
          <w:position w:val="0"/>
          <w:sz w:val="44"/>
          <w:szCs w:val="44"/>
        </w:rPr>
        <w:t>在穗院校 202</w:t>
      </w:r>
      <w:r>
        <w:rPr>
          <w:rFonts w:hint="default" w:ascii="Times New Roman" w:hAnsi="Times New Roman" w:eastAsia="方正小标宋简体" w:cs="Times New Roman"/>
          <w:b w:val="0"/>
          <w:bCs w:val="0"/>
          <w:color w:val="auto"/>
          <w:spacing w:val="0"/>
          <w:position w:val="0"/>
          <w:sz w:val="44"/>
          <w:szCs w:val="44"/>
          <w:lang w:val="en-US" w:eastAsia="zh-CN"/>
        </w:rPr>
        <w:t>7</w:t>
      </w:r>
      <w:r>
        <w:rPr>
          <w:rFonts w:hint="default" w:ascii="Times New Roman" w:hAnsi="Times New Roman" w:eastAsia="方正小标宋简体" w:cs="Times New Roman"/>
          <w:b w:val="0"/>
          <w:bCs w:val="0"/>
          <w:color w:val="auto"/>
          <w:spacing w:val="0"/>
          <w:position w:val="0"/>
          <w:sz w:val="44"/>
          <w:szCs w:val="44"/>
        </w:rPr>
        <w:t>届毕业生一次性求职补贴申领</w:t>
      </w:r>
      <w:r>
        <w:rPr>
          <w:rFonts w:hint="default" w:ascii="Times New Roman" w:hAnsi="Times New Roman" w:eastAsia="方正小标宋简体" w:cs="Times New Roman"/>
          <w:b w:val="0"/>
          <w:bCs w:val="0"/>
          <w:color w:val="auto"/>
          <w:spacing w:val="0"/>
          <w:position w:val="0"/>
          <w:sz w:val="44"/>
          <w:szCs w:val="44"/>
          <w:lang w:val="en-US" w:eastAsia="zh-CN"/>
        </w:rPr>
        <w:t>人</w:t>
      </w:r>
      <w:r>
        <w:rPr>
          <w:rFonts w:hint="default" w:ascii="Times New Roman" w:hAnsi="Times New Roman" w:eastAsia="方正小标宋简体" w:cs="Times New Roman"/>
          <w:b w:val="0"/>
          <w:bCs w:val="0"/>
          <w:color w:val="auto"/>
          <w:spacing w:val="0"/>
          <w:position w:val="0"/>
          <w:sz w:val="44"/>
          <w:szCs w:val="44"/>
        </w:rPr>
        <w:t>员就业情况跟踪表</w:t>
      </w:r>
    </w:p>
    <w:p>
      <w:pPr>
        <w:keepNext w:val="0"/>
        <w:keepLines w:val="0"/>
        <w:pageBreakBefore w:val="0"/>
        <w:widowControl/>
        <w:kinsoku w:val="0"/>
        <w:wordWrap/>
        <w:overflowPunct/>
        <w:topLinePunct w:val="0"/>
        <w:autoSpaceDE/>
        <w:autoSpaceDN/>
        <w:bidi w:val="0"/>
        <w:adjustRightInd w:val="0"/>
        <w:snapToGrid w:val="0"/>
        <w:spacing w:line="500" w:lineRule="exact"/>
        <w:textAlignment w:val="baseline"/>
        <w:rPr>
          <w:rFonts w:hint="default" w:ascii="Times New Roman" w:hAnsi="Times New Roman" w:eastAsia="方正小标宋简体" w:cs="Times New Roman"/>
          <w:b w:val="0"/>
          <w:bCs w:val="0"/>
          <w:color w:val="auto"/>
          <w:spacing w:val="0"/>
          <w:position w:val="0"/>
          <w:sz w:val="32"/>
          <w:szCs w:val="32"/>
        </w:rPr>
      </w:pPr>
    </w:p>
    <w:p>
      <w:pPr>
        <w:keepNext w:val="0"/>
        <w:keepLines w:val="0"/>
        <w:pageBreakBefore w:val="0"/>
        <w:widowControl/>
        <w:kinsoku w:val="0"/>
        <w:wordWrap/>
        <w:overflowPunct/>
        <w:topLinePunct w:val="0"/>
        <w:autoSpaceDE/>
        <w:autoSpaceDN/>
        <w:bidi w:val="0"/>
        <w:adjustRightInd w:val="0"/>
        <w:snapToGrid w:val="0"/>
        <w:spacing w:line="500" w:lineRule="exact"/>
        <w:ind w:left="0"/>
        <w:jc w:val="left"/>
        <w:textAlignment w:val="baseline"/>
        <w:rPr>
          <w:rFonts w:hint="default" w:ascii="Times New Roman" w:hAnsi="Times New Roman" w:eastAsia="仿宋_GB2312" w:cs="Times New Roman"/>
          <w:color w:val="auto"/>
          <w:spacing w:val="0"/>
          <w:position w:val="0"/>
          <w:sz w:val="30"/>
          <w:szCs w:val="30"/>
        </w:rPr>
      </w:pPr>
      <w:r>
        <w:rPr>
          <w:rFonts w:hint="default" w:ascii="Times New Roman" w:hAnsi="Times New Roman" w:eastAsia="仿宋_GB2312" w:cs="Times New Roman"/>
          <w:color w:val="auto"/>
          <w:spacing w:val="0"/>
          <w:position w:val="0"/>
          <w:sz w:val="30"/>
          <w:szCs w:val="30"/>
        </w:rPr>
        <w:t>学校名称</w:t>
      </w:r>
      <w:r>
        <w:rPr>
          <w:rFonts w:hint="default" w:ascii="Times New Roman" w:hAnsi="Times New Roman" w:eastAsia="仿宋_GB2312" w:cs="Times New Roman"/>
          <w:color w:val="auto"/>
          <w:spacing w:val="0"/>
          <w:position w:val="0"/>
          <w:sz w:val="30"/>
          <w:szCs w:val="30"/>
          <w:lang w:eastAsia="zh-CN"/>
        </w:rPr>
        <w:t>：</w:t>
      </w:r>
    </w:p>
    <w:tbl>
      <w:tblPr>
        <w:tblStyle w:val="10"/>
        <w:tblW w:w="1413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8"/>
        <w:gridCol w:w="1916"/>
        <w:gridCol w:w="1576"/>
        <w:gridCol w:w="2447"/>
        <w:gridCol w:w="1091"/>
        <w:gridCol w:w="1888"/>
        <w:gridCol w:w="2307"/>
        <w:gridCol w:w="21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798"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序号</w:t>
            </w:r>
          </w:p>
        </w:tc>
        <w:tc>
          <w:tcPr>
            <w:tcW w:w="1916"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学校名称</w:t>
            </w:r>
          </w:p>
        </w:tc>
        <w:tc>
          <w:tcPr>
            <w:tcW w:w="1576"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姓名</w:t>
            </w:r>
          </w:p>
        </w:tc>
        <w:tc>
          <w:tcPr>
            <w:tcW w:w="2447"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身份证号码</w:t>
            </w:r>
          </w:p>
        </w:tc>
        <w:tc>
          <w:tcPr>
            <w:tcW w:w="1091"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专业</w:t>
            </w:r>
          </w:p>
        </w:tc>
        <w:tc>
          <w:tcPr>
            <w:tcW w:w="1888"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联系电话</w:t>
            </w:r>
          </w:p>
        </w:tc>
        <w:tc>
          <w:tcPr>
            <w:tcW w:w="2307" w:type="dxa"/>
            <w:vAlign w:val="center"/>
          </w:tcPr>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就业情况</w:t>
            </w:r>
          </w:p>
          <w:p>
            <w:pPr>
              <w:keepNext w:val="0"/>
              <w:keepLines w:val="0"/>
              <w:pageBreakBefore w:val="0"/>
              <w:widowControl/>
              <w:kinsoku w:val="0"/>
              <w:wordWrap/>
              <w:overflowPunct/>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（就业单位名称）</w:t>
            </w:r>
          </w:p>
        </w:tc>
        <w:tc>
          <w:tcPr>
            <w:tcW w:w="2115" w:type="dxa"/>
            <w:vAlign w:val="center"/>
          </w:tcPr>
          <w:p>
            <w:pPr>
              <w:keepNext w:val="0"/>
              <w:keepLines w:val="0"/>
              <w:pageBreakBefore w:val="0"/>
              <w:widowControl/>
              <w:kinsoku/>
              <w:wordWrap/>
              <w:overflowPunct w:val="0"/>
              <w:topLinePunct w:val="0"/>
              <w:autoSpaceDE/>
              <w:autoSpaceDN/>
              <w:bidi w:val="0"/>
              <w:adjustRightInd w:val="0"/>
              <w:snapToGrid w:val="0"/>
              <w:spacing w:line="500" w:lineRule="exact"/>
              <w:jc w:val="center"/>
              <w:textAlignment w:val="baseline"/>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未就业原因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79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91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576"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44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091"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1888"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307"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c>
          <w:tcPr>
            <w:tcW w:w="2115" w:type="dxa"/>
            <w:vAlign w:val="center"/>
          </w:tcPr>
          <w:p>
            <w:pPr>
              <w:keepNext w:val="0"/>
              <w:keepLines w:val="0"/>
              <w:pageBreakBefore w:val="0"/>
              <w:topLinePunct w:val="0"/>
              <w:autoSpaceDE/>
              <w:autoSpaceDN/>
              <w:bidi w:val="0"/>
              <w:jc w:val="center"/>
              <w:rPr>
                <w:rFonts w:hint="default" w:ascii="Times New Roman" w:hAnsi="Times New Roman" w:eastAsia="仿宋_GB2312" w:cs="Times New Roman"/>
                <w:color w:val="auto"/>
                <w:spacing w:val="0"/>
                <w:position w:val="0"/>
                <w:sz w:val="24"/>
                <w:szCs w:val="24"/>
              </w:rPr>
            </w:pPr>
          </w:p>
        </w:tc>
      </w:tr>
    </w:tbl>
    <w:p>
      <w:pPr>
        <w:pStyle w:val="3"/>
        <w:keepNext w:val="0"/>
        <w:keepLines w:val="0"/>
        <w:pageBreakBefore w:val="0"/>
        <w:widowControl w:val="0"/>
        <w:kinsoku w:val="0"/>
        <w:wordWrap/>
        <w:overflowPunct/>
        <w:topLinePunct w:val="0"/>
        <w:autoSpaceDE/>
        <w:autoSpaceDN/>
        <w:bidi w:val="0"/>
        <w:adjustRightInd w:val="0"/>
        <w:snapToGrid w:val="0"/>
        <w:spacing w:line="560" w:lineRule="exact"/>
        <w:ind w:firstLine="0" w:firstLineChars="0"/>
        <w:jc w:val="both"/>
        <w:textAlignment w:val="baseline"/>
        <w:rPr>
          <w:rFonts w:hint="default" w:ascii="Times New Roman" w:hAnsi="Times New Roman" w:cs="Times New Roman"/>
          <w:color w:val="auto"/>
          <w:spacing w:val="0"/>
          <w:position w:val="0"/>
        </w:rPr>
      </w:pPr>
      <w:r>
        <w:rPr>
          <w:rFonts w:hint="default" w:ascii="Times New Roman" w:hAnsi="Times New Roman" w:eastAsia="仿宋_GB2312" w:cs="Times New Roman"/>
          <w:color w:val="auto"/>
          <w:spacing w:val="0"/>
          <w:position w:val="0"/>
          <w:sz w:val="24"/>
          <w:szCs w:val="24"/>
        </w:rPr>
        <w:t>注：表格须在202</w:t>
      </w:r>
      <w:r>
        <w:rPr>
          <w:rFonts w:hint="default" w:ascii="Times New Roman" w:hAnsi="Times New Roman" w:eastAsia="仿宋_GB2312" w:cs="Times New Roman"/>
          <w:color w:val="auto"/>
          <w:spacing w:val="0"/>
          <w:position w:val="0"/>
          <w:sz w:val="24"/>
          <w:szCs w:val="24"/>
          <w:lang w:val="en-US" w:eastAsia="zh-CN"/>
        </w:rPr>
        <w:t>7</w:t>
      </w:r>
      <w:r>
        <w:rPr>
          <w:rFonts w:hint="default" w:ascii="Times New Roman" w:hAnsi="Times New Roman" w:eastAsia="仿宋_GB2312" w:cs="Times New Roman"/>
          <w:color w:val="auto"/>
          <w:spacing w:val="0"/>
          <w:position w:val="0"/>
          <w:sz w:val="24"/>
          <w:szCs w:val="24"/>
        </w:rPr>
        <w:t>年9月30日报送给区人社部门</w:t>
      </w:r>
      <w:r>
        <w:rPr>
          <w:rFonts w:hint="default" w:ascii="Times New Roman" w:hAnsi="Times New Roman" w:eastAsia="仿宋_GB2312" w:cs="Times New Roman"/>
          <w:color w:val="auto"/>
          <w:spacing w:val="0"/>
          <w:position w:val="0"/>
          <w:sz w:val="24"/>
          <w:szCs w:val="24"/>
          <w:lang w:eastAsia="zh-CN"/>
        </w:rPr>
        <w:t>。</w:t>
      </w:r>
    </w:p>
    <w:sectPr>
      <w:footerReference r:id="rId9" w:type="default"/>
      <w:pgSz w:w="16838" w:h="11906" w:orient="landscape"/>
      <w:pgMar w:top="1587" w:right="2098" w:bottom="1474" w:left="1984" w:header="851" w:footer="1701" w:gutter="0"/>
      <w:pgNumType w:fmt="decimal"/>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4B137A-8FDA-4C23-A67A-184788B28B24}"/>
  </w:font>
  <w:font w:name="黑体">
    <w:panose1 w:val="02010609060101010101"/>
    <w:charset w:val="86"/>
    <w:family w:val="auto"/>
    <w:pitch w:val="default"/>
    <w:sig w:usb0="800002BF" w:usb1="38CF7CFA" w:usb2="00000016" w:usb3="00000000" w:csb0="00040001" w:csb1="00000000"/>
    <w:embedRegular r:id="rId2" w:fontKey="{E8078C42-CD62-4DDA-AB6D-75A41625C8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80B665E6-9131-41C7-A94C-D89C52E94723}"/>
  </w:font>
  <w:font w:name="方正仿宋_GB2312">
    <w:altName w:val="仿宋"/>
    <w:panose1 w:val="02000000000000000000"/>
    <w:charset w:val="86"/>
    <w:family w:val="auto"/>
    <w:pitch w:val="default"/>
    <w:sig w:usb0="00000000" w:usb1="00000000" w:usb2="00000012" w:usb3="00000000" w:csb0="00040001" w:csb1="00000000"/>
    <w:embedRegular r:id="rId4" w:fontKey="{5AC12268-0FD3-468F-81B5-A18655633BF1}"/>
  </w:font>
  <w:font w:name="仿宋_GB2312">
    <w:panose1 w:val="02010609030101010101"/>
    <w:charset w:val="86"/>
    <w:family w:val="auto"/>
    <w:pitch w:val="default"/>
    <w:sig w:usb0="00000000" w:usb1="00000000" w:usb2="00000000" w:usb3="00000000" w:csb0="00000000" w:csb1="00000000"/>
    <w:embedRegular r:id="rId5" w:fontKey="{9B3313D5-523B-40C1-B000-8682C713A7AE}"/>
  </w:font>
  <w:font w:name="楷体_GB2312">
    <w:altName w:val="楷体"/>
    <w:panose1 w:val="02010609030101010101"/>
    <w:charset w:val="86"/>
    <w:family w:val="auto"/>
    <w:pitch w:val="default"/>
    <w:sig w:usb0="00000000" w:usb1="00000000" w:usb2="00000000" w:usb3="00000000" w:csb0="00040000" w:csb1="00000000"/>
    <w:embedRegular r:id="rId6" w:fontKey="{F35628D2-2FD7-412C-B45E-1207B493D027}"/>
  </w:font>
  <w:font w:name="GWZT-EN">
    <w:altName w:val="宋体"/>
    <w:panose1 w:val="02020400000000000000"/>
    <w:charset w:val="86"/>
    <w:family w:val="auto"/>
    <w:pitch w:val="default"/>
    <w:sig w:usb0="00000000" w:usb1="00000000" w:usb2="00082016" w:usb3="00000000" w:csb0="00040001" w:csb1="00000000"/>
    <w:embedRegular r:id="rId7" w:fontKey="{31D01B45-2C37-4D9B-ADB8-B2DD6ADBC959}"/>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GWZT-EN" w:hAnsi="GWZT-EN" w:eastAsia="GWZT-EN" w:cs="GWZT-EN"/>
                              <w:b w:val="0"/>
                              <w:bCs w:val="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4"/>
                      <w:rPr>
                        <w:rFonts w:hint="default" w:ascii="GWZT-EN" w:hAnsi="GWZT-EN" w:eastAsia="GWZT-EN" w:cs="GWZT-EN"/>
                        <w:b w:val="0"/>
                        <w:bCs w:val="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pP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spacing w:line="358" w:lineRule="exact"/>
      <w:ind w:left="0" w:firstLine="280" w:firstLineChars="100"/>
      <w:jc w:val="right"/>
      <w:rPr>
        <w:rFonts w:hint="default" w:ascii="Times New Roman" w:hAnsi="Times New Roman" w:eastAsia="宋体" w:cs="Times New Roman"/>
        <w:sz w:val="28"/>
        <w:szCs w:val="28"/>
        <w:lang w:val="en-US" w:eastAsia="zh-CN"/>
      </w:rPr>
    </w:pP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r>
      <w:rPr>
        <w:rFonts w:hint="eastAsia" w:ascii="Times New Roman" w:hAnsi="Times New Roman" w:eastAsia="宋体"/>
        <w:sz w:val="28"/>
        <w:szCs w:val="28"/>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58" w:lineRule="exact"/>
      <w:ind w:left="12667"/>
      <w:rPr>
        <w:rFonts w:ascii="Times New Roman" w:hAnsi="Times New Roman" w:eastAsia="Times New Roman" w:cs="Times New Roman"/>
        <w:sz w:val="28"/>
        <w:szCs w:val="28"/>
      </w:rPr>
    </w:pPr>
    <w:r>
      <w:rPr>
        <w:rFonts w:ascii="Times New Roman" w:hAnsi="Times New Roman"/>
        <w:sz w:val="28"/>
        <w:szCs w:val="28"/>
      </w:rPr>
      <w:t>—</w:t>
    </w:r>
    <w:r>
      <w:rPr>
        <w:rFonts w:ascii="Times New Roman" w:hAnsi="Times New Roman"/>
        <w:spacing w:val="-28"/>
        <w:sz w:val="28"/>
        <w:szCs w:val="28"/>
      </w:rPr>
      <w:t xml:space="preserve">  </w:t>
    </w:r>
    <w:r>
      <w:rPr>
        <w:rFonts w:hint="default" w:ascii="Times New Roman" w:hAnsi="Times New Roman" w:cs="Times New Roman"/>
        <w:spacing w:val="-28"/>
        <w:sz w:val="28"/>
        <w:szCs w:val="28"/>
      </w:rPr>
      <w:fldChar w:fldCharType="begin"/>
    </w:r>
    <w:r>
      <w:rPr>
        <w:rFonts w:hint="default" w:ascii="Times New Roman" w:hAnsi="Times New Roman" w:cs="Times New Roman"/>
        <w:spacing w:val="-28"/>
        <w:sz w:val="28"/>
        <w:szCs w:val="28"/>
      </w:rPr>
      <w:instrText xml:space="preserve"> PAGE   \* MERGEFORMAT </w:instrText>
    </w:r>
    <w:r>
      <w:rPr>
        <w:rFonts w:hint="default" w:ascii="Times New Roman" w:hAnsi="Times New Roman" w:cs="Times New Roman"/>
        <w:spacing w:val="-28"/>
        <w:sz w:val="28"/>
        <w:szCs w:val="28"/>
      </w:rPr>
      <w:fldChar w:fldCharType="separate"/>
    </w:r>
    <w:r>
      <w:rPr>
        <w:rFonts w:hint="default" w:ascii="Times New Roman" w:hAnsi="Times New Roman" w:cs="Times New Roman"/>
        <w:spacing w:val="-28"/>
        <w:sz w:val="28"/>
        <w:szCs w:val="28"/>
        <w:lang w:val="zh-CN"/>
      </w:rPr>
      <w:t>1</w:t>
    </w:r>
    <w:r>
      <w:rPr>
        <w:rFonts w:hint="default"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F233D"/>
    <w:rsid w:val="02FF5E45"/>
    <w:rsid w:val="03550006"/>
    <w:rsid w:val="055B78DA"/>
    <w:rsid w:val="07464042"/>
    <w:rsid w:val="0A175A41"/>
    <w:rsid w:val="0A724A15"/>
    <w:rsid w:val="0BC836A4"/>
    <w:rsid w:val="0FA53196"/>
    <w:rsid w:val="11F84163"/>
    <w:rsid w:val="143F7540"/>
    <w:rsid w:val="15466837"/>
    <w:rsid w:val="163D0D06"/>
    <w:rsid w:val="167F6A97"/>
    <w:rsid w:val="172325EB"/>
    <w:rsid w:val="17872FD0"/>
    <w:rsid w:val="17DA3B1B"/>
    <w:rsid w:val="17F33D40"/>
    <w:rsid w:val="1C3909C5"/>
    <w:rsid w:val="1C5640DD"/>
    <w:rsid w:val="1CE03160"/>
    <w:rsid w:val="1EF7578A"/>
    <w:rsid w:val="1F61DF9A"/>
    <w:rsid w:val="239E3CDC"/>
    <w:rsid w:val="24F1699E"/>
    <w:rsid w:val="25140197"/>
    <w:rsid w:val="25561225"/>
    <w:rsid w:val="274A7E2A"/>
    <w:rsid w:val="27D824EE"/>
    <w:rsid w:val="28496F2F"/>
    <w:rsid w:val="2906730F"/>
    <w:rsid w:val="29AD08E7"/>
    <w:rsid w:val="2B437B0F"/>
    <w:rsid w:val="2DD47EA4"/>
    <w:rsid w:val="2FCB2642"/>
    <w:rsid w:val="31893795"/>
    <w:rsid w:val="31D41A55"/>
    <w:rsid w:val="31E177B8"/>
    <w:rsid w:val="337C2A16"/>
    <w:rsid w:val="368A0508"/>
    <w:rsid w:val="3AC25032"/>
    <w:rsid w:val="3AEE6763"/>
    <w:rsid w:val="3B3C721E"/>
    <w:rsid w:val="3BA654C9"/>
    <w:rsid w:val="3FC91B19"/>
    <w:rsid w:val="44A04B86"/>
    <w:rsid w:val="47EA10E9"/>
    <w:rsid w:val="4C5F012E"/>
    <w:rsid w:val="4CB66E89"/>
    <w:rsid w:val="4E313443"/>
    <w:rsid w:val="4E823167"/>
    <w:rsid w:val="560072AF"/>
    <w:rsid w:val="567B1D75"/>
    <w:rsid w:val="56A80C18"/>
    <w:rsid w:val="57F52E0F"/>
    <w:rsid w:val="593A2D08"/>
    <w:rsid w:val="5A771D26"/>
    <w:rsid w:val="5E0647DA"/>
    <w:rsid w:val="5FE65F00"/>
    <w:rsid w:val="617140C2"/>
    <w:rsid w:val="63971932"/>
    <w:rsid w:val="645E569D"/>
    <w:rsid w:val="65065136"/>
    <w:rsid w:val="670B5D88"/>
    <w:rsid w:val="67D231AC"/>
    <w:rsid w:val="67E575C7"/>
    <w:rsid w:val="689F3F08"/>
    <w:rsid w:val="6A324B27"/>
    <w:rsid w:val="6B0845B4"/>
    <w:rsid w:val="6B42364B"/>
    <w:rsid w:val="6BE545EF"/>
    <w:rsid w:val="6CEB14D0"/>
    <w:rsid w:val="6D8D153A"/>
    <w:rsid w:val="71475D60"/>
    <w:rsid w:val="726A16B0"/>
    <w:rsid w:val="734C3B60"/>
    <w:rsid w:val="738B704C"/>
    <w:rsid w:val="740A45F9"/>
    <w:rsid w:val="7BA936B9"/>
    <w:rsid w:val="7DF82005"/>
    <w:rsid w:val="A3FF2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afterLines="0" w:afterAutospacing="0" w:line="560" w:lineRule="exact"/>
      <w:ind w:firstLine="632" w:firstLineChars="200"/>
    </w:pPr>
    <w:rPr>
      <w:rFonts w:asciiTheme="minorAscii" w:hAnsiTheme="minorAscii"/>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qFormat/>
    <w:uiPriority w:val="0"/>
    <w:pPr>
      <w:ind w:left="420" w:leftChars="200"/>
    </w:pPr>
  </w:style>
  <w:style w:type="paragraph" w:styleId="7">
    <w:name w:val="Body Text First Indent"/>
    <w:basedOn w:val="3"/>
    <w:qFormat/>
    <w:uiPriority w:val="0"/>
    <w:pPr>
      <w:ind w:firstLine="420" w:firstLineChars="100"/>
    </w:pPr>
  </w:style>
  <w:style w:type="table" w:customStyle="1" w:styleId="10">
    <w:name w:val="Table Normal"/>
    <w:qFormat/>
    <w:uiPriority w:val="0"/>
    <w:tblPr>
      <w:tblCellMar>
        <w:top w:w="0" w:type="dxa"/>
        <w:left w:w="0" w:type="dxa"/>
        <w:bottom w:w="0" w:type="dxa"/>
        <w:right w:w="0" w:type="dxa"/>
      </w:tblCellMar>
    </w:tblPr>
  </w:style>
  <w:style w:type="paragraph" w:customStyle="1" w:styleId="11">
    <w:name w:val="Table Text"/>
    <w:basedOn w:val="1"/>
    <w:qFormat/>
    <w:uiPriority w:val="0"/>
    <w:rPr>
      <w:rFonts w:ascii="仿宋" w:hAnsi="仿宋" w:eastAsia="仿宋" w:cs="仿宋"/>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8653</Words>
  <Characters>12425</Characters>
  <Lines>0</Lines>
  <Paragraphs>0</Paragraphs>
  <TotalTime>5</TotalTime>
  <ScaleCrop>false</ScaleCrop>
  <LinksUpToDate>false</LinksUpToDate>
  <CharactersWithSpaces>12465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2023-07-27T16:52:00Z</dcterms:created>
  <dc:creator>82566</dc:creator>
  <cp:lastModifiedBy>陆健茹</cp:lastModifiedBy>
  <dcterms:modified xsi:type="dcterms:W3CDTF">2026-09-22T03:58:09Z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2AAC134DAC4647A982BA64FB11A0727A</vt:lpwstr>
  </property>
  <property fmtid="{D5CDD505-2E9C-101B-9397-08002B2CF9AE}" pid="4" name="KSOTemplateDocerSaveRecord">
    <vt:lpwstr>eyJoZGlkIjoiODljYjU1YzAyZTI4NDBlZDgxMjg1NDk0NzEwYzBmYzUiLCJ1c2VySWQiOiIyNzk3NDQxNDIifQ==</vt:lpwstr>
  </property>
</Properties>
</file>